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BB33" w14:textId="23EC03F4" w:rsidR="00ED567B" w:rsidRPr="00B127A9" w:rsidRDefault="00ED567B" w:rsidP="00ED567B">
      <w:pPr>
        <w:jc w:val="right"/>
        <w:rPr>
          <w:rFonts w:ascii="Arial" w:hAnsi="Arial" w:cs="Arial"/>
        </w:rPr>
      </w:pPr>
      <w:r w:rsidRPr="00B127A9">
        <w:rPr>
          <w:rFonts w:ascii="Arial" w:hAnsi="Arial" w:cs="Arial"/>
        </w:rPr>
        <w:t xml:space="preserve">Poznań, </w:t>
      </w:r>
      <w:r w:rsidR="00B127A9" w:rsidRPr="00B127A9">
        <w:rPr>
          <w:rFonts w:ascii="Arial" w:hAnsi="Arial" w:cs="Arial"/>
        </w:rPr>
        <w:t xml:space="preserve">grudzień </w:t>
      </w:r>
      <w:r w:rsidRPr="00B127A9">
        <w:rPr>
          <w:rFonts w:ascii="Arial" w:hAnsi="Arial" w:cs="Arial"/>
        </w:rPr>
        <w:t xml:space="preserve">2025 r. </w:t>
      </w:r>
    </w:p>
    <w:p w14:paraId="325B3345" w14:textId="77777777" w:rsidR="00ED567B" w:rsidRPr="00B127A9" w:rsidRDefault="00ED567B" w:rsidP="00ED567B">
      <w:pPr>
        <w:jc w:val="right"/>
        <w:rPr>
          <w:rFonts w:ascii="Arial" w:hAnsi="Arial" w:cs="Arial"/>
        </w:rPr>
      </w:pPr>
    </w:p>
    <w:p w14:paraId="4D1E068D" w14:textId="69FD810E" w:rsidR="00ED567B" w:rsidRPr="00B127A9" w:rsidRDefault="00ED567B" w:rsidP="00ED567B">
      <w:pPr>
        <w:jc w:val="center"/>
        <w:rPr>
          <w:rFonts w:ascii="Arial" w:hAnsi="Arial" w:cs="Arial"/>
        </w:rPr>
      </w:pPr>
      <w:r w:rsidRPr="00B127A9">
        <w:rPr>
          <w:rFonts w:ascii="Arial" w:hAnsi="Arial" w:cs="Arial"/>
        </w:rPr>
        <w:t>INFORMACJA PRASOWA</w:t>
      </w:r>
    </w:p>
    <w:p w14:paraId="4C6EC81B" w14:textId="77777777" w:rsidR="00ED567B" w:rsidRPr="00B127A9" w:rsidRDefault="00ED567B" w:rsidP="00ED567B">
      <w:pPr>
        <w:jc w:val="center"/>
        <w:rPr>
          <w:rFonts w:ascii="Arial" w:hAnsi="Arial" w:cs="Arial"/>
        </w:rPr>
      </w:pPr>
    </w:p>
    <w:p w14:paraId="709B772B" w14:textId="1D1DCC1F" w:rsidR="00FD1C72" w:rsidRPr="00B127A9" w:rsidRDefault="006B1B0F" w:rsidP="00680B1A">
      <w:pPr>
        <w:rPr>
          <w:rFonts w:ascii="Arial" w:hAnsi="Arial" w:cs="Arial"/>
          <w:b/>
          <w:bCs/>
        </w:rPr>
      </w:pPr>
      <w:r w:rsidRPr="006B1B0F">
        <w:rPr>
          <w:rFonts w:ascii="Arial" w:hAnsi="Arial" w:cs="Arial"/>
          <w:b/>
          <w:bCs/>
          <w:i/>
          <w:iCs/>
        </w:rPr>
        <w:t>Osoba i dzieło</w:t>
      </w:r>
      <w:r>
        <w:rPr>
          <w:rFonts w:ascii="Arial" w:hAnsi="Arial" w:cs="Arial"/>
          <w:b/>
          <w:bCs/>
        </w:rPr>
        <w:t>.</w:t>
      </w:r>
      <w:r w:rsidR="00535551">
        <w:rPr>
          <w:rFonts w:ascii="Arial" w:hAnsi="Arial" w:cs="Arial"/>
          <w:b/>
          <w:bCs/>
        </w:rPr>
        <w:t xml:space="preserve"> </w:t>
      </w:r>
      <w:r w:rsidR="00535551" w:rsidRPr="00535551">
        <w:rPr>
          <w:rFonts w:ascii="Arial" w:hAnsi="Arial" w:cs="Arial"/>
          <w:b/>
          <w:bCs/>
        </w:rPr>
        <w:t>Ojciec Jan Góra OP (1948–2015)</w:t>
      </w:r>
      <w:r>
        <w:rPr>
          <w:rFonts w:ascii="Arial" w:hAnsi="Arial" w:cs="Arial"/>
          <w:b/>
          <w:bCs/>
        </w:rPr>
        <w:t xml:space="preserve">, </w:t>
      </w:r>
      <w:r w:rsidRPr="006B1B0F">
        <w:rPr>
          <w:rFonts w:ascii="Arial" w:hAnsi="Arial" w:cs="Arial"/>
          <w:b/>
          <w:bCs/>
        </w:rPr>
        <w:t>Praca zbiorowa</w:t>
      </w:r>
    </w:p>
    <w:p w14:paraId="4C8F2264" w14:textId="481D96EF" w:rsidR="006B1B0F" w:rsidRPr="00A52A6E" w:rsidRDefault="00941E0A" w:rsidP="00680B1A">
      <w:pPr>
        <w:rPr>
          <w:rFonts w:ascii="Arial" w:hAnsi="Arial" w:cs="Arial"/>
        </w:rPr>
      </w:pPr>
      <w:r w:rsidRPr="00941E0A">
        <w:rPr>
          <w:rFonts w:ascii="Arial" w:hAnsi="Arial" w:cs="Arial"/>
        </w:rPr>
        <w:t>Jan Góra OP zostawił po sobie pokaźną spuściznę, tak w wymiarze duchowym, jak i intelektualnym, artystycznym, materialnym oraz społecznym. Jego dzieła i relacje, które zbudował, połączyły tysiące ludzi i przetrwały próbę czasu. Autorzy tego zbioru podejmują refleksję nad dorobkiem duszpasterskim, literackim i wychowawczym dominikanina, artysty i sługi Słowa. Wielość perspektyw, z jakich opisywany jest fenomen ojca Jana, jego twórczość artystyczna i działalność duszpastersko-wychowawcza, sprawiają, że otrzymujemy inspirujący wizerunek tej nietuzinkowej postaci, która przez kilka dekad współtworzyła historię Polskiej Prowincji Dominikanów, Kościoła w Poznaniu i Polsce. </w:t>
      </w:r>
    </w:p>
    <w:p w14:paraId="1563D8A4" w14:textId="432DC645" w:rsidR="00D3597B" w:rsidRDefault="00941E0A" w:rsidP="00680B1A">
      <w:pPr>
        <w:rPr>
          <w:rFonts w:ascii="Arial" w:hAnsi="Arial" w:cs="Arial"/>
          <w:i/>
          <w:iCs/>
        </w:rPr>
      </w:pPr>
      <w:r>
        <w:rPr>
          <w:rFonts w:ascii="Arial" w:hAnsi="Arial" w:cs="Arial"/>
          <w:i/>
          <w:iCs/>
        </w:rPr>
        <w:t xml:space="preserve">– </w:t>
      </w:r>
      <w:r w:rsidRPr="00941E0A">
        <w:rPr>
          <w:rFonts w:ascii="Arial" w:hAnsi="Arial" w:cs="Arial"/>
          <w:i/>
          <w:iCs/>
        </w:rPr>
        <w:t>Na pytanie: „Jak rozmawiać z Panem Bogiem?”, ojciec Jan odpowiada krótko: „Tak jak z ludźmi. Z miłością”. A zatem fundamentem wszelkiej rozmowy jest miłość. Nie forma jest najważniejsza, lecz intencja miłości, owo skierowanie się bez reszty ku drugiemu w akcie miłości. (…) Jan Góra mówił do Boga językiem pięknym, lirycznym, obrazowym. Ale też językiem wydarzeń, służby, wierności. Nasłuchiwał odpowiedzi i je otrzymywał. Bożą odpowiedzią była Jamna, Lednica, i te wszystkie wydarzenia opowiadał w ciągu dnia napotkanym ludziom oraz pisał w swych książkach i felietonach. Włączał je w modlitwę podczas codziennych mszy świętych, przynosząc Bogu sprawy ludzi i swoje, „opierając je o ołtarz”, jak to nazywał</w:t>
      </w:r>
      <w:r w:rsidR="00D3597B">
        <w:rPr>
          <w:rFonts w:ascii="Arial" w:hAnsi="Arial" w:cs="Arial"/>
          <w:i/>
          <w:iCs/>
        </w:rPr>
        <w:t xml:space="preserve"> – </w:t>
      </w:r>
      <w:r w:rsidR="00D3597B" w:rsidRPr="00941E0A">
        <w:rPr>
          <w:rFonts w:ascii="Arial" w:hAnsi="Arial" w:cs="Arial"/>
        </w:rPr>
        <w:t xml:space="preserve">napisała Joanna </w:t>
      </w:r>
      <w:proofErr w:type="spellStart"/>
      <w:r w:rsidR="00D3597B" w:rsidRPr="00941E0A">
        <w:rPr>
          <w:rFonts w:ascii="Arial" w:hAnsi="Arial" w:cs="Arial"/>
        </w:rPr>
        <w:t>Kubaszczyk</w:t>
      </w:r>
      <w:proofErr w:type="spellEnd"/>
      <w:r w:rsidR="00D3597B">
        <w:rPr>
          <w:rFonts w:ascii="Arial" w:hAnsi="Arial" w:cs="Arial"/>
        </w:rPr>
        <w:t xml:space="preserve"> w książce </w:t>
      </w:r>
      <w:r w:rsidR="00D3597B" w:rsidRPr="007F7B2E">
        <w:rPr>
          <w:rFonts w:ascii="Arial" w:hAnsi="Arial" w:cs="Arial"/>
          <w:i/>
          <w:iCs/>
        </w:rPr>
        <w:t>Osoba i dzieło</w:t>
      </w:r>
      <w:r w:rsidR="00D3597B" w:rsidRPr="007F7B2E">
        <w:rPr>
          <w:rFonts w:ascii="Arial" w:hAnsi="Arial" w:cs="Arial"/>
        </w:rPr>
        <w:t>.</w:t>
      </w:r>
      <w:r w:rsidR="00535551">
        <w:rPr>
          <w:rFonts w:ascii="Arial" w:hAnsi="Arial" w:cs="Arial"/>
        </w:rPr>
        <w:t xml:space="preserve"> </w:t>
      </w:r>
      <w:r w:rsidR="00535551" w:rsidRPr="00535551">
        <w:rPr>
          <w:rFonts w:ascii="Arial" w:hAnsi="Arial" w:cs="Arial"/>
        </w:rPr>
        <w:t>Ojciec Jan Góra OP (1948–2015)</w:t>
      </w:r>
      <w:r w:rsidR="00535551">
        <w:rPr>
          <w:rFonts w:ascii="Arial" w:hAnsi="Arial" w:cs="Arial"/>
        </w:rPr>
        <w:t>.</w:t>
      </w:r>
    </w:p>
    <w:p w14:paraId="7C57AD2A" w14:textId="5488ECC1" w:rsidR="00941E0A" w:rsidRPr="00D3597B" w:rsidRDefault="00D3597B" w:rsidP="00680B1A">
      <w:pPr>
        <w:rPr>
          <w:rFonts w:ascii="Arial" w:hAnsi="Arial" w:cs="Arial"/>
        </w:rPr>
      </w:pPr>
      <w:r w:rsidRPr="00D3597B">
        <w:rPr>
          <w:rFonts w:ascii="Arial" w:hAnsi="Arial" w:cs="Arial"/>
        </w:rPr>
        <w:t>I dodała: „</w:t>
      </w:r>
      <w:r w:rsidR="00941E0A" w:rsidRPr="00D3597B">
        <w:rPr>
          <w:rFonts w:ascii="Arial" w:hAnsi="Arial" w:cs="Arial"/>
        </w:rPr>
        <w:t>Mówił o wydarzeniach, pojawiających się jako odpowiedź. I ten dialog z Bogiem włączony we mszę świętą, w której wszystko powierzał Mu wraz z ofiarą Chrystusa, najmocniej może głosił Boga, bo świadczył o bardzo intymnym, pełnym zawierzenia stosunku człowieka do swego Pana i Stwórcy. Widzieliśmy Boże odpowiedzi. Widzieliśmy je codziennie</w:t>
      </w:r>
      <w:r w:rsidRPr="00D3597B">
        <w:rPr>
          <w:rFonts w:ascii="Arial" w:hAnsi="Arial" w:cs="Arial"/>
        </w:rPr>
        <w:t>”.</w:t>
      </w:r>
    </w:p>
    <w:p w14:paraId="043324DF" w14:textId="77777777" w:rsidR="006A3995" w:rsidRDefault="007F7B2E" w:rsidP="00680B1A">
      <w:pPr>
        <w:rPr>
          <w:rFonts w:ascii="Arial" w:hAnsi="Arial" w:cs="Arial"/>
        </w:rPr>
      </w:pPr>
      <w:r>
        <w:rPr>
          <w:rFonts w:ascii="Arial" w:hAnsi="Arial" w:cs="Arial"/>
        </w:rPr>
        <w:t xml:space="preserve">Ojciec Jan </w:t>
      </w:r>
      <w:r w:rsidR="0046335D" w:rsidRPr="00074054">
        <w:rPr>
          <w:rFonts w:ascii="Arial" w:hAnsi="Arial" w:cs="Arial"/>
        </w:rPr>
        <w:t>Góra</w:t>
      </w:r>
      <w:r w:rsidR="005D5755">
        <w:rPr>
          <w:rFonts w:ascii="Arial" w:hAnsi="Arial" w:cs="Arial"/>
        </w:rPr>
        <w:t xml:space="preserve"> OP</w:t>
      </w:r>
      <w:r w:rsidR="0046335D" w:rsidRPr="00074054">
        <w:rPr>
          <w:rFonts w:ascii="Arial" w:hAnsi="Arial" w:cs="Arial"/>
        </w:rPr>
        <w:t xml:space="preserve"> </w:t>
      </w:r>
      <w:r w:rsidR="00074054" w:rsidRPr="00074054">
        <w:rPr>
          <w:rFonts w:ascii="Arial" w:hAnsi="Arial" w:cs="Arial"/>
        </w:rPr>
        <w:t xml:space="preserve">należał do grona ludzi nietuzinkowych. Jego bogata i barwna </w:t>
      </w:r>
      <w:r w:rsidR="0046335D" w:rsidRPr="00074054">
        <w:rPr>
          <w:rFonts w:ascii="Arial" w:hAnsi="Arial" w:cs="Arial"/>
        </w:rPr>
        <w:t>osobowoś</w:t>
      </w:r>
      <w:r w:rsidR="00074054" w:rsidRPr="00074054">
        <w:rPr>
          <w:rFonts w:ascii="Arial" w:hAnsi="Arial" w:cs="Arial"/>
        </w:rPr>
        <w:t xml:space="preserve">ć w połączeniu z licznymi talentami, sprawiały, że porywał tłumy. </w:t>
      </w:r>
      <w:r w:rsidR="0046335D" w:rsidRPr="00074054">
        <w:rPr>
          <w:rFonts w:ascii="Arial" w:hAnsi="Arial" w:cs="Arial"/>
        </w:rPr>
        <w:t>Kapłaństwo ukształtowało jego sylwetkę i pozwoliło mu zrealizować własne pasje</w:t>
      </w:r>
      <w:r w:rsidR="00074054" w:rsidRPr="00074054">
        <w:rPr>
          <w:rFonts w:ascii="Arial" w:hAnsi="Arial" w:cs="Arial"/>
        </w:rPr>
        <w:t xml:space="preserve">. </w:t>
      </w:r>
    </w:p>
    <w:p w14:paraId="3B328C8D" w14:textId="77777777" w:rsidR="006A3995" w:rsidRDefault="00074054" w:rsidP="00680B1A">
      <w:pPr>
        <w:rPr>
          <w:rFonts w:ascii="Arial" w:hAnsi="Arial" w:cs="Arial"/>
        </w:rPr>
      </w:pPr>
      <w:r w:rsidRPr="00074054">
        <w:rPr>
          <w:rFonts w:ascii="Arial" w:hAnsi="Arial" w:cs="Arial"/>
        </w:rPr>
        <w:t xml:space="preserve">Czerpiąc pełnymi garściami </w:t>
      </w:r>
      <w:r w:rsidR="0046335D" w:rsidRPr="00074054">
        <w:rPr>
          <w:rFonts w:ascii="Arial" w:hAnsi="Arial" w:cs="Arial"/>
        </w:rPr>
        <w:t xml:space="preserve">z Biblii i kultury, </w:t>
      </w:r>
      <w:r w:rsidRPr="00074054">
        <w:rPr>
          <w:rFonts w:ascii="Arial" w:hAnsi="Arial" w:cs="Arial"/>
        </w:rPr>
        <w:t xml:space="preserve">potrafił </w:t>
      </w:r>
      <w:r w:rsidR="0046335D" w:rsidRPr="00074054">
        <w:rPr>
          <w:rFonts w:ascii="Arial" w:hAnsi="Arial" w:cs="Arial"/>
        </w:rPr>
        <w:t>przekuw</w:t>
      </w:r>
      <w:r w:rsidRPr="00074054">
        <w:rPr>
          <w:rFonts w:ascii="Arial" w:hAnsi="Arial" w:cs="Arial"/>
        </w:rPr>
        <w:t>ać</w:t>
      </w:r>
      <w:r w:rsidR="0046335D" w:rsidRPr="00074054">
        <w:rPr>
          <w:rFonts w:ascii="Arial" w:hAnsi="Arial" w:cs="Arial"/>
        </w:rPr>
        <w:t xml:space="preserve"> dobre natchnienia na skuteczne duszpasterstwo</w:t>
      </w:r>
      <w:r w:rsidR="007F7B2E">
        <w:rPr>
          <w:rFonts w:ascii="Arial" w:hAnsi="Arial" w:cs="Arial"/>
        </w:rPr>
        <w:t xml:space="preserve">. Jego </w:t>
      </w:r>
      <w:r w:rsidR="0046335D" w:rsidRPr="00A52A6E">
        <w:rPr>
          <w:rFonts w:ascii="Arial" w:hAnsi="Arial" w:cs="Arial"/>
        </w:rPr>
        <w:t xml:space="preserve">zdolności retoryczne sprawiały, że słuchacze, szczególnie studenci, fascynowali się kaznodziejstwem dominikanina. </w:t>
      </w:r>
    </w:p>
    <w:p w14:paraId="64A06DF1" w14:textId="391A260D" w:rsidR="0046335D" w:rsidRDefault="0046335D" w:rsidP="00680B1A">
      <w:pPr>
        <w:rPr>
          <w:rFonts w:ascii="Arial" w:hAnsi="Arial" w:cs="Arial"/>
        </w:rPr>
      </w:pPr>
      <w:r w:rsidRPr="00A52A6E">
        <w:rPr>
          <w:rFonts w:ascii="Arial" w:hAnsi="Arial" w:cs="Arial"/>
        </w:rPr>
        <w:t xml:space="preserve">W każdej odsłonie pracy ze słowem czy nad </w:t>
      </w:r>
      <w:r w:rsidR="00074054" w:rsidRPr="00074054">
        <w:rPr>
          <w:rFonts w:ascii="Arial" w:hAnsi="Arial" w:cs="Arial"/>
        </w:rPr>
        <w:t>S</w:t>
      </w:r>
      <w:r w:rsidRPr="00A52A6E">
        <w:rPr>
          <w:rFonts w:ascii="Arial" w:hAnsi="Arial" w:cs="Arial"/>
        </w:rPr>
        <w:t xml:space="preserve">łowem pozostawał człowiekiem autentycznym, zaangażowanym, który chce dzielić się z innymi swoją twórczością. Dominikanin w każdym calu był duszpasterzem. Chociaż posiadał </w:t>
      </w:r>
      <w:r w:rsidRPr="00A52A6E">
        <w:rPr>
          <w:rFonts w:ascii="Arial" w:hAnsi="Arial" w:cs="Arial"/>
        </w:rPr>
        <w:lastRenderedPageBreak/>
        <w:t xml:space="preserve">predyspozycje do pracy naukowej, uzyskał przecież tytuł doktora teologii, to jego obszarem pracy i zainteresowań było duszpasterstwo i ludzie. Relacje, co pokazują zebrane teksty, </w:t>
      </w:r>
      <w:r w:rsidR="00074054" w:rsidRPr="00074054">
        <w:rPr>
          <w:rFonts w:ascii="Arial" w:hAnsi="Arial" w:cs="Arial"/>
        </w:rPr>
        <w:t>odgrywały w jego życiu kluczową rolę</w:t>
      </w:r>
      <w:r w:rsidRPr="00A52A6E">
        <w:rPr>
          <w:rFonts w:ascii="Arial" w:hAnsi="Arial" w:cs="Arial"/>
        </w:rPr>
        <w:t xml:space="preserve">. </w:t>
      </w:r>
      <w:r w:rsidR="00074054" w:rsidRPr="00074054">
        <w:rPr>
          <w:rFonts w:ascii="Arial" w:hAnsi="Arial" w:cs="Arial"/>
        </w:rPr>
        <w:t>To właśnie r</w:t>
      </w:r>
      <w:r w:rsidRPr="00A52A6E">
        <w:rPr>
          <w:rFonts w:ascii="Arial" w:hAnsi="Arial" w:cs="Arial"/>
        </w:rPr>
        <w:t>elacyjność pozostaje kluczem do zrozumienia jego duszpasterstwa</w:t>
      </w:r>
      <w:r w:rsidR="00940A53">
        <w:rPr>
          <w:rFonts w:ascii="Arial" w:hAnsi="Arial" w:cs="Arial"/>
        </w:rPr>
        <w:t>.</w:t>
      </w:r>
    </w:p>
    <w:p w14:paraId="1F9D97CA" w14:textId="268294CB" w:rsidR="00940A53" w:rsidRPr="00940A53" w:rsidRDefault="00940A53" w:rsidP="00680B1A">
      <w:pPr>
        <w:rPr>
          <w:rFonts w:ascii="Arial" w:hAnsi="Arial" w:cs="Arial"/>
          <w:b/>
          <w:bCs/>
        </w:rPr>
      </w:pPr>
      <w:r w:rsidRPr="00940A53">
        <w:rPr>
          <w:rFonts w:ascii="Arial" w:hAnsi="Arial" w:cs="Arial"/>
          <w:b/>
          <w:bCs/>
        </w:rPr>
        <w:t>Autorzy:</w:t>
      </w:r>
    </w:p>
    <w:p w14:paraId="298956A3" w14:textId="61FBD8A1" w:rsidR="00940A53" w:rsidRPr="00940A53" w:rsidRDefault="00940A53" w:rsidP="00680B1A">
      <w:pPr>
        <w:rPr>
          <w:rFonts w:ascii="Arial" w:hAnsi="Arial" w:cs="Arial"/>
        </w:rPr>
      </w:pPr>
      <w:r w:rsidRPr="00940A53">
        <w:rPr>
          <w:rFonts w:ascii="Arial" w:hAnsi="Arial" w:cs="Arial"/>
        </w:rPr>
        <w:t>Gabriela Dziamska-Lenart</w:t>
      </w:r>
      <w:r w:rsidRPr="00940A53">
        <w:rPr>
          <w:rFonts w:ascii="Arial" w:hAnsi="Arial" w:cs="Arial"/>
        </w:rPr>
        <w:br/>
        <w:t xml:space="preserve">Joanna </w:t>
      </w:r>
      <w:proofErr w:type="spellStart"/>
      <w:r w:rsidRPr="00940A53">
        <w:rPr>
          <w:rFonts w:ascii="Arial" w:hAnsi="Arial" w:cs="Arial"/>
        </w:rPr>
        <w:t>Kubaszczyk</w:t>
      </w:r>
      <w:proofErr w:type="spellEnd"/>
      <w:r w:rsidRPr="00940A53">
        <w:rPr>
          <w:rFonts w:ascii="Arial" w:hAnsi="Arial" w:cs="Arial"/>
        </w:rPr>
        <w:t xml:space="preserve"> </w:t>
      </w:r>
      <w:r w:rsidRPr="00940A53">
        <w:rPr>
          <w:rFonts w:ascii="Arial" w:hAnsi="Arial" w:cs="Arial"/>
        </w:rPr>
        <w:br/>
        <w:t xml:space="preserve">Elżbieta </w:t>
      </w:r>
      <w:proofErr w:type="spellStart"/>
      <w:r w:rsidRPr="00940A53">
        <w:rPr>
          <w:rFonts w:ascii="Arial" w:hAnsi="Arial" w:cs="Arial"/>
        </w:rPr>
        <w:t>Lijewska</w:t>
      </w:r>
      <w:proofErr w:type="spellEnd"/>
      <w:r w:rsidRPr="00940A53">
        <w:rPr>
          <w:rFonts w:ascii="Arial" w:hAnsi="Arial" w:cs="Arial"/>
        </w:rPr>
        <w:br/>
        <w:t>Katarzyna Olbrycht</w:t>
      </w:r>
      <w:r w:rsidRPr="00940A53">
        <w:rPr>
          <w:rFonts w:ascii="Arial" w:hAnsi="Arial" w:cs="Arial"/>
        </w:rPr>
        <w:br/>
        <w:t>Weronika Węcławska-Lipowicz</w:t>
      </w:r>
      <w:r w:rsidRPr="00940A53">
        <w:rPr>
          <w:rFonts w:ascii="Arial" w:hAnsi="Arial" w:cs="Arial"/>
        </w:rPr>
        <w:br/>
        <w:t>Andrzej Sulikowski</w:t>
      </w:r>
    </w:p>
    <w:p w14:paraId="46C431FA" w14:textId="4AF8D965" w:rsidR="00A52A6E" w:rsidRDefault="00A52A6E" w:rsidP="00680B1A">
      <w:pPr>
        <w:rPr>
          <w:rFonts w:ascii="Arial" w:hAnsi="Arial" w:cs="Arial"/>
        </w:rPr>
      </w:pPr>
      <w:r w:rsidRPr="00A52A6E">
        <w:rPr>
          <w:rFonts w:ascii="Arial" w:hAnsi="Arial" w:cs="Arial"/>
          <w:b/>
          <w:bCs/>
        </w:rPr>
        <w:t>Rekomendacje:</w:t>
      </w:r>
      <w:r>
        <w:rPr>
          <w:rFonts w:ascii="Arial" w:hAnsi="Arial" w:cs="Arial"/>
          <w:b/>
          <w:bCs/>
        </w:rPr>
        <w:t xml:space="preserve"> </w:t>
      </w:r>
    </w:p>
    <w:p w14:paraId="1AE04256" w14:textId="17E11274" w:rsidR="00A52A6E" w:rsidRPr="0046335D" w:rsidRDefault="00A52A6E" w:rsidP="00680B1A">
      <w:pPr>
        <w:rPr>
          <w:rFonts w:ascii="Arial" w:hAnsi="Arial" w:cs="Arial"/>
          <w:b/>
          <w:bCs/>
        </w:rPr>
      </w:pPr>
      <w:r w:rsidRPr="0046335D">
        <w:rPr>
          <w:rFonts w:ascii="Arial" w:hAnsi="Arial" w:cs="Arial"/>
          <w:b/>
          <w:bCs/>
        </w:rPr>
        <w:t xml:space="preserve">Zofia </w:t>
      </w:r>
      <w:proofErr w:type="spellStart"/>
      <w:r w:rsidRPr="0046335D">
        <w:rPr>
          <w:rFonts w:ascii="Arial" w:hAnsi="Arial" w:cs="Arial"/>
          <w:b/>
          <w:bCs/>
        </w:rPr>
        <w:t>Zarębianka</w:t>
      </w:r>
      <w:proofErr w:type="spellEnd"/>
      <w:r w:rsidRPr="0046335D">
        <w:rPr>
          <w:rFonts w:ascii="Arial" w:hAnsi="Arial" w:cs="Arial"/>
          <w:b/>
          <w:bCs/>
        </w:rPr>
        <w:t>:</w:t>
      </w:r>
    </w:p>
    <w:p w14:paraId="7400CF74" w14:textId="5C47A264" w:rsidR="00940A53" w:rsidRPr="00940A53" w:rsidRDefault="00940A53" w:rsidP="00680B1A">
      <w:pPr>
        <w:rPr>
          <w:rFonts w:ascii="Arial" w:hAnsi="Arial" w:cs="Arial"/>
        </w:rPr>
      </w:pPr>
      <w:r w:rsidRPr="00940A53">
        <w:rPr>
          <w:rFonts w:ascii="Arial" w:hAnsi="Arial" w:cs="Arial"/>
        </w:rPr>
        <w:t>„Książka poświęcona jest postaci i działalności  charyzmatycznego dominikańskiego zakonnika, znanego z niekonwencjonalnych metod pracy z młodzieżą oraz rozlicznych aktywności duszpasterskich i kulturalnych  o znaczeniu  ogólnopolskim. Pozycja jest pokłosiem sesji naukowej zorganizowanej w UAM we wrześniu 2019 roku przez środowiska związane intelektualnie z osobą dominikanina. Na książkę składa si</w:t>
      </w:r>
      <w:r w:rsidR="00535551">
        <w:rPr>
          <w:rFonts w:ascii="Arial" w:hAnsi="Arial" w:cs="Arial"/>
        </w:rPr>
        <w:t xml:space="preserve">ę przedmowa </w:t>
      </w:r>
      <w:proofErr w:type="spellStart"/>
      <w:r w:rsidR="00535551">
        <w:rPr>
          <w:rFonts w:ascii="Arial" w:hAnsi="Arial" w:cs="Arial"/>
        </w:rPr>
        <w:t>i</w:t>
      </w:r>
      <w:r w:rsidRPr="00940A53">
        <w:rPr>
          <w:rFonts w:ascii="Arial" w:hAnsi="Arial" w:cs="Arial"/>
        </w:rPr>
        <w:t>siedem</w:t>
      </w:r>
      <w:proofErr w:type="spellEnd"/>
      <w:r w:rsidRPr="00940A53">
        <w:rPr>
          <w:rFonts w:ascii="Arial" w:hAnsi="Arial" w:cs="Arial"/>
        </w:rPr>
        <w:t xml:space="preserve"> artykułów</w:t>
      </w:r>
      <w:r w:rsidR="00535551">
        <w:rPr>
          <w:rFonts w:ascii="Arial" w:hAnsi="Arial" w:cs="Arial"/>
        </w:rPr>
        <w:t>.</w:t>
      </w:r>
      <w:r w:rsidRPr="00940A53">
        <w:rPr>
          <w:rFonts w:ascii="Arial" w:hAnsi="Arial" w:cs="Arial"/>
        </w:rPr>
        <w:t>. Nie ulega wątpliwości potrzeba tego rodzaju publikacji, dokumentującej duchową biografię nieprzeciętnego duszpasterza, ocalającej ulotne fakty zapamiętane przez uczestników wydarzeń sprzed wielu lat oraz omawiającej od strony teoretycznej różne aspekty posługi poznańskiego kapłana. Od tej strony patrząc, książka jest bardzo cenna dzięki faktograficznemu bogactwu i wieloaspektowemu przedstawieniu osoby o. Jana Góry”.</w:t>
      </w:r>
    </w:p>
    <w:p w14:paraId="54C00262" w14:textId="3E6CEE5A" w:rsidR="00A52A6E" w:rsidRPr="00A52A6E" w:rsidRDefault="00A52A6E" w:rsidP="00680B1A">
      <w:pPr>
        <w:rPr>
          <w:rFonts w:ascii="Arial" w:hAnsi="Arial" w:cs="Arial"/>
          <w:b/>
          <w:bCs/>
        </w:rPr>
      </w:pPr>
      <w:r w:rsidRPr="00A52A6E">
        <w:rPr>
          <w:rFonts w:ascii="Arial" w:hAnsi="Arial" w:cs="Arial"/>
          <w:b/>
          <w:bCs/>
        </w:rPr>
        <w:t xml:space="preserve">ks. prof. ucz. dr hab. Przemysław </w:t>
      </w:r>
      <w:proofErr w:type="spellStart"/>
      <w:r w:rsidRPr="00A52A6E">
        <w:rPr>
          <w:rFonts w:ascii="Arial" w:hAnsi="Arial" w:cs="Arial"/>
          <w:b/>
          <w:bCs/>
        </w:rPr>
        <w:t>Artemiuk</w:t>
      </w:r>
      <w:proofErr w:type="spellEnd"/>
      <w:r w:rsidRPr="00A52A6E">
        <w:rPr>
          <w:rFonts w:ascii="Arial" w:hAnsi="Arial" w:cs="Arial"/>
          <w:b/>
          <w:bCs/>
        </w:rPr>
        <w:t>:</w:t>
      </w:r>
    </w:p>
    <w:p w14:paraId="07164FAE" w14:textId="1530A77E" w:rsidR="00A52A6E" w:rsidRPr="00A52A6E" w:rsidRDefault="00A52A6E" w:rsidP="00680B1A">
      <w:pPr>
        <w:rPr>
          <w:rFonts w:ascii="Arial" w:hAnsi="Arial" w:cs="Arial"/>
        </w:rPr>
      </w:pPr>
      <w:r>
        <w:rPr>
          <w:rFonts w:ascii="Arial" w:hAnsi="Arial" w:cs="Arial"/>
        </w:rPr>
        <w:t>„Ta p</w:t>
      </w:r>
      <w:r w:rsidRPr="00A52A6E">
        <w:rPr>
          <w:rFonts w:ascii="Arial" w:hAnsi="Arial" w:cs="Arial"/>
        </w:rPr>
        <w:t>raca zbiorow</w:t>
      </w:r>
      <w:r>
        <w:rPr>
          <w:rFonts w:ascii="Arial" w:hAnsi="Arial" w:cs="Arial"/>
        </w:rPr>
        <w:t xml:space="preserve">a </w:t>
      </w:r>
      <w:r w:rsidRPr="00A52A6E">
        <w:rPr>
          <w:rFonts w:ascii="Arial" w:hAnsi="Arial" w:cs="Arial"/>
        </w:rPr>
        <w:t xml:space="preserve">jest udaną próbą opisania intelektualnej historii dominikanina. Zbiera i porządkuje jego twórczość. Stanowi pogłębioną refleksję nad prowadzonym przez o. Górę duszpasterstwem. </w:t>
      </w:r>
      <w:r>
        <w:rPr>
          <w:rFonts w:ascii="Arial" w:hAnsi="Arial" w:cs="Arial"/>
        </w:rPr>
        <w:t>Jej celem jest</w:t>
      </w:r>
      <w:r w:rsidRPr="00A52A6E">
        <w:rPr>
          <w:rFonts w:ascii="Arial" w:hAnsi="Arial" w:cs="Arial"/>
        </w:rPr>
        <w:t xml:space="preserve"> uchwyc</w:t>
      </w:r>
      <w:r>
        <w:rPr>
          <w:rFonts w:ascii="Arial" w:hAnsi="Arial" w:cs="Arial"/>
        </w:rPr>
        <w:t>enie</w:t>
      </w:r>
      <w:r w:rsidRPr="00A52A6E">
        <w:rPr>
          <w:rFonts w:ascii="Arial" w:hAnsi="Arial" w:cs="Arial"/>
        </w:rPr>
        <w:t xml:space="preserve"> fenomen</w:t>
      </w:r>
      <w:r>
        <w:rPr>
          <w:rFonts w:ascii="Arial" w:hAnsi="Arial" w:cs="Arial"/>
        </w:rPr>
        <w:t>u</w:t>
      </w:r>
      <w:r w:rsidRPr="00A52A6E">
        <w:rPr>
          <w:rFonts w:ascii="Arial" w:hAnsi="Arial" w:cs="Arial"/>
        </w:rPr>
        <w:t xml:space="preserve"> jego działalności</w:t>
      </w:r>
      <w:r>
        <w:rPr>
          <w:rFonts w:ascii="Arial" w:hAnsi="Arial" w:cs="Arial"/>
        </w:rPr>
        <w:t>. P</w:t>
      </w:r>
      <w:r w:rsidRPr="00A52A6E">
        <w:rPr>
          <w:rFonts w:ascii="Arial" w:hAnsi="Arial" w:cs="Arial"/>
        </w:rPr>
        <w:t>róbując z lotu ptaka spojrzeć na całość publikacji, należy zwrócić uwagę na kilka fundamentalnych kwestii obecnych w pracy, które stanowią o jej walorach merytorycznych</w:t>
      </w:r>
      <w:r>
        <w:rPr>
          <w:rFonts w:ascii="Arial" w:hAnsi="Arial" w:cs="Arial"/>
        </w:rPr>
        <w:t xml:space="preserve">. </w:t>
      </w:r>
      <w:r w:rsidRPr="00A52A6E">
        <w:rPr>
          <w:rFonts w:ascii="Arial" w:hAnsi="Arial" w:cs="Arial"/>
        </w:rPr>
        <w:t>Po pierwsze, publikacja ukazuje wielowymiarowość postaci, jaką był o. Jan Góra. Po drugie, autorzy tekstów wskazują na siłę słowa, które pozostawało w centrum życia o. Jana. Słowo, które medytował, z którym obcował, które było dla niego codziennym pokarmem, nadawało sens słowom, które wypowiadał i słowom, które zapisywał. Zawsze jednak Słowo pisane z wielkiej litery było pierwsze. Po trzecie, autorzy publikacji w swoich tekstach akcentują relacyjność o. Góry, jego zainteresowanie drugim człowieka, koncentrację na sprawach innych</w:t>
      </w:r>
      <w:r w:rsidR="005D5755">
        <w:rPr>
          <w:rFonts w:ascii="Arial" w:hAnsi="Arial" w:cs="Arial"/>
        </w:rPr>
        <w:t>”</w:t>
      </w:r>
      <w:r w:rsidRPr="00A52A6E">
        <w:rPr>
          <w:rFonts w:ascii="Arial" w:hAnsi="Arial" w:cs="Arial"/>
        </w:rPr>
        <w:t xml:space="preserve">. </w:t>
      </w:r>
    </w:p>
    <w:p w14:paraId="5A93B499" w14:textId="1256BC65" w:rsidR="00680B1A" w:rsidRPr="00B127A9" w:rsidRDefault="00680B1A" w:rsidP="00680B1A">
      <w:pPr>
        <w:rPr>
          <w:rFonts w:ascii="Arial" w:hAnsi="Arial" w:cs="Arial"/>
        </w:rPr>
      </w:pPr>
      <w:r w:rsidRPr="00B127A9">
        <w:rPr>
          <w:rFonts w:ascii="Arial" w:hAnsi="Arial" w:cs="Arial"/>
          <w:b/>
          <w:bCs/>
        </w:rPr>
        <w:t>Patronat nad książką objęli:</w:t>
      </w:r>
      <w:r w:rsidRPr="00B127A9">
        <w:rPr>
          <w:rFonts w:ascii="Arial" w:hAnsi="Arial" w:cs="Arial"/>
        </w:rPr>
        <w:t>   </w:t>
      </w:r>
    </w:p>
    <w:p w14:paraId="7F4C84EC" w14:textId="314C6D64" w:rsidR="00680B1A" w:rsidRPr="00B127A9" w:rsidRDefault="00074054" w:rsidP="00680B1A">
      <w:pPr>
        <w:rPr>
          <w:rFonts w:ascii="Arial" w:hAnsi="Arial" w:cs="Arial"/>
        </w:rPr>
      </w:pPr>
      <w:r w:rsidRPr="00074054">
        <w:rPr>
          <w:rFonts w:ascii="Arial" w:hAnsi="Arial" w:cs="Arial"/>
        </w:rPr>
        <w:lastRenderedPageBreak/>
        <w:t>miesięcznik „W drodze”, „Przewodnik Katolicki”, „Gość Niedzielny”, „Idziemy”, Radio Warszawa, Radio Doxa, Radio Nadzieja, Radio Emaus, dominikanie.pl, wiara.pl, misyjne.pl, Aleteia.pl</w:t>
      </w:r>
      <w:r w:rsidR="00680B1A" w:rsidRPr="00B127A9">
        <w:rPr>
          <w:rFonts w:ascii="Arial" w:hAnsi="Arial" w:cs="Arial"/>
        </w:rPr>
        <w:t> </w:t>
      </w:r>
    </w:p>
    <w:p w14:paraId="35945ADB" w14:textId="77777777" w:rsidR="00680B1A" w:rsidRPr="00B127A9" w:rsidRDefault="00680B1A" w:rsidP="00680B1A">
      <w:pPr>
        <w:rPr>
          <w:rFonts w:ascii="Arial" w:hAnsi="Arial" w:cs="Arial"/>
        </w:rPr>
      </w:pPr>
      <w:r w:rsidRPr="00B127A9">
        <w:rPr>
          <w:rFonts w:ascii="Arial" w:hAnsi="Arial" w:cs="Arial"/>
          <w:b/>
          <w:bCs/>
        </w:rPr>
        <w:t>Dane kontaktowe dla mediów:</w:t>
      </w:r>
      <w:r w:rsidRPr="00B127A9">
        <w:rPr>
          <w:rFonts w:ascii="Arial" w:hAnsi="Arial" w:cs="Arial"/>
        </w:rPr>
        <w:t>         </w:t>
      </w:r>
      <w:r w:rsidRPr="00B127A9">
        <w:rPr>
          <w:rFonts w:ascii="Arial" w:hAnsi="Arial" w:cs="Arial"/>
        </w:rPr>
        <w:br/>
        <w:t>Magdalena Kaniewska         </w:t>
      </w:r>
      <w:r w:rsidRPr="00B127A9">
        <w:rPr>
          <w:rFonts w:ascii="Arial" w:hAnsi="Arial" w:cs="Arial"/>
        </w:rPr>
        <w:br/>
        <w:t>PR manager         </w:t>
      </w:r>
      <w:r w:rsidRPr="00B127A9">
        <w:rPr>
          <w:rFonts w:ascii="Arial" w:hAnsi="Arial" w:cs="Arial"/>
        </w:rPr>
        <w:br/>
        <w:t>tel. kom. </w:t>
      </w:r>
      <w:hyperlink r:id="rId5" w:tgtFrame="_blank" w:history="1">
        <w:r w:rsidRPr="00B127A9">
          <w:rPr>
            <w:rStyle w:val="Hipercze"/>
            <w:rFonts w:ascii="Arial" w:hAnsi="Arial" w:cs="Arial"/>
          </w:rPr>
          <w:t>698 669 048  </w:t>
        </w:r>
      </w:hyperlink>
      <w:r w:rsidRPr="00B127A9">
        <w:rPr>
          <w:rFonts w:ascii="Arial" w:hAnsi="Arial" w:cs="Arial"/>
        </w:rPr>
        <w:t>       </w:t>
      </w:r>
      <w:r w:rsidRPr="00B127A9">
        <w:rPr>
          <w:rFonts w:ascii="Arial" w:hAnsi="Arial" w:cs="Arial"/>
        </w:rPr>
        <w:br/>
        <w:t>e-mail: </w:t>
      </w:r>
      <w:hyperlink r:id="rId6" w:tgtFrame="_blank" w:history="1">
        <w:r w:rsidRPr="00B127A9">
          <w:rPr>
            <w:rStyle w:val="Hipercze"/>
            <w:rFonts w:ascii="Arial" w:hAnsi="Arial" w:cs="Arial"/>
          </w:rPr>
          <w:t>m.kaniewska@office.wdrodze.pl</w:t>
        </w:r>
      </w:hyperlink>
      <w:r w:rsidRPr="00B127A9">
        <w:rPr>
          <w:rFonts w:ascii="Arial" w:hAnsi="Arial" w:cs="Arial"/>
        </w:rPr>
        <w:t>         </w:t>
      </w:r>
    </w:p>
    <w:p w14:paraId="176E469F" w14:textId="77777777" w:rsidR="00680B1A" w:rsidRPr="00B127A9" w:rsidRDefault="00680B1A" w:rsidP="00680B1A">
      <w:pPr>
        <w:rPr>
          <w:rFonts w:ascii="Arial" w:hAnsi="Arial" w:cs="Arial"/>
        </w:rPr>
      </w:pPr>
      <w:r w:rsidRPr="00B127A9">
        <w:rPr>
          <w:rFonts w:ascii="Arial" w:hAnsi="Arial" w:cs="Arial"/>
        </w:rPr>
        <w:t> </w:t>
      </w:r>
    </w:p>
    <w:p w14:paraId="7C980B0A" w14:textId="77777777" w:rsidR="00680B1A" w:rsidRPr="00B127A9" w:rsidRDefault="00680B1A" w:rsidP="00680B1A">
      <w:pPr>
        <w:rPr>
          <w:rFonts w:ascii="Arial" w:hAnsi="Arial" w:cs="Arial"/>
        </w:rPr>
      </w:pPr>
      <w:r w:rsidRPr="00B127A9">
        <w:rPr>
          <w:rFonts w:ascii="Arial" w:hAnsi="Arial" w:cs="Arial"/>
        </w:rPr>
        <w:t> </w:t>
      </w:r>
    </w:p>
    <w:p w14:paraId="36385886" w14:textId="77777777" w:rsidR="00680B1A" w:rsidRPr="00B127A9" w:rsidRDefault="00680B1A" w:rsidP="00ED567B">
      <w:pPr>
        <w:rPr>
          <w:rFonts w:ascii="Arial" w:hAnsi="Arial" w:cs="Arial"/>
        </w:rPr>
      </w:pPr>
    </w:p>
    <w:sectPr w:rsidR="00680B1A" w:rsidRPr="00B12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2849"/>
    <w:multiLevelType w:val="hybridMultilevel"/>
    <w:tmpl w:val="8F4245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176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7B"/>
    <w:rsid w:val="00074054"/>
    <w:rsid w:val="001168B4"/>
    <w:rsid w:val="00172BC4"/>
    <w:rsid w:val="00247269"/>
    <w:rsid w:val="0046335D"/>
    <w:rsid w:val="00470B4A"/>
    <w:rsid w:val="004E19B4"/>
    <w:rsid w:val="00535551"/>
    <w:rsid w:val="005474C2"/>
    <w:rsid w:val="005B0B4A"/>
    <w:rsid w:val="005D5755"/>
    <w:rsid w:val="00680B1A"/>
    <w:rsid w:val="006933AA"/>
    <w:rsid w:val="006A3995"/>
    <w:rsid w:val="006B1B0F"/>
    <w:rsid w:val="007025F0"/>
    <w:rsid w:val="00793A29"/>
    <w:rsid w:val="007F7B2E"/>
    <w:rsid w:val="008D1A86"/>
    <w:rsid w:val="00913D2F"/>
    <w:rsid w:val="00914E2F"/>
    <w:rsid w:val="00940A53"/>
    <w:rsid w:val="00941E0A"/>
    <w:rsid w:val="00A52A6E"/>
    <w:rsid w:val="00AE2CB0"/>
    <w:rsid w:val="00B127A9"/>
    <w:rsid w:val="00B37F0D"/>
    <w:rsid w:val="00C56E32"/>
    <w:rsid w:val="00D3597B"/>
    <w:rsid w:val="00E811E4"/>
    <w:rsid w:val="00EA1AE2"/>
    <w:rsid w:val="00ED567B"/>
    <w:rsid w:val="00F45763"/>
    <w:rsid w:val="00FA461C"/>
    <w:rsid w:val="00FD1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CEC1"/>
  <w15:chartTrackingRefBased/>
  <w15:docId w15:val="{98F143A7-2317-4E61-B3BB-9DB8F456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5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5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56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56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56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56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56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56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56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56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56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56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56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56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56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56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56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567B"/>
    <w:rPr>
      <w:rFonts w:eastAsiaTheme="majorEastAsia" w:cstheme="majorBidi"/>
      <w:color w:val="272727" w:themeColor="text1" w:themeTint="D8"/>
    </w:rPr>
  </w:style>
  <w:style w:type="paragraph" w:styleId="Tytu">
    <w:name w:val="Title"/>
    <w:basedOn w:val="Normalny"/>
    <w:next w:val="Normalny"/>
    <w:link w:val="TytuZnak"/>
    <w:uiPriority w:val="10"/>
    <w:qFormat/>
    <w:rsid w:val="00ED5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56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56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56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567B"/>
    <w:pPr>
      <w:spacing w:before="160"/>
      <w:jc w:val="center"/>
    </w:pPr>
    <w:rPr>
      <w:i/>
      <w:iCs/>
      <w:color w:val="404040" w:themeColor="text1" w:themeTint="BF"/>
    </w:rPr>
  </w:style>
  <w:style w:type="character" w:customStyle="1" w:styleId="CytatZnak">
    <w:name w:val="Cytat Znak"/>
    <w:basedOn w:val="Domylnaczcionkaakapitu"/>
    <w:link w:val="Cytat"/>
    <w:uiPriority w:val="29"/>
    <w:rsid w:val="00ED567B"/>
    <w:rPr>
      <w:i/>
      <w:iCs/>
      <w:color w:val="404040" w:themeColor="text1" w:themeTint="BF"/>
    </w:rPr>
  </w:style>
  <w:style w:type="paragraph" w:styleId="Akapitzlist">
    <w:name w:val="List Paragraph"/>
    <w:basedOn w:val="Normalny"/>
    <w:uiPriority w:val="34"/>
    <w:qFormat/>
    <w:rsid w:val="00ED567B"/>
    <w:pPr>
      <w:ind w:left="720"/>
      <w:contextualSpacing/>
    </w:pPr>
  </w:style>
  <w:style w:type="character" w:styleId="Wyrnienieintensywne">
    <w:name w:val="Intense Emphasis"/>
    <w:basedOn w:val="Domylnaczcionkaakapitu"/>
    <w:uiPriority w:val="21"/>
    <w:qFormat/>
    <w:rsid w:val="00ED567B"/>
    <w:rPr>
      <w:i/>
      <w:iCs/>
      <w:color w:val="0F4761" w:themeColor="accent1" w:themeShade="BF"/>
    </w:rPr>
  </w:style>
  <w:style w:type="paragraph" w:styleId="Cytatintensywny">
    <w:name w:val="Intense Quote"/>
    <w:basedOn w:val="Normalny"/>
    <w:next w:val="Normalny"/>
    <w:link w:val="CytatintensywnyZnak"/>
    <w:uiPriority w:val="30"/>
    <w:qFormat/>
    <w:rsid w:val="00ED5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567B"/>
    <w:rPr>
      <w:i/>
      <w:iCs/>
      <w:color w:val="0F4761" w:themeColor="accent1" w:themeShade="BF"/>
    </w:rPr>
  </w:style>
  <w:style w:type="character" w:styleId="Odwoanieintensywne">
    <w:name w:val="Intense Reference"/>
    <w:basedOn w:val="Domylnaczcionkaakapitu"/>
    <w:uiPriority w:val="32"/>
    <w:qFormat/>
    <w:rsid w:val="00ED567B"/>
    <w:rPr>
      <w:b/>
      <w:bCs/>
      <w:smallCaps/>
      <w:color w:val="0F4761" w:themeColor="accent1" w:themeShade="BF"/>
      <w:spacing w:val="5"/>
    </w:rPr>
  </w:style>
  <w:style w:type="character" w:styleId="Hipercze">
    <w:name w:val="Hyperlink"/>
    <w:basedOn w:val="Domylnaczcionkaakapitu"/>
    <w:uiPriority w:val="99"/>
    <w:unhideWhenUsed/>
    <w:rsid w:val="00680B1A"/>
    <w:rPr>
      <w:color w:val="467886" w:themeColor="hyperlink"/>
      <w:u w:val="single"/>
    </w:rPr>
  </w:style>
  <w:style w:type="character" w:styleId="Nierozpoznanawzmianka">
    <w:name w:val="Unresolved Mention"/>
    <w:basedOn w:val="Domylnaczcionkaakapitu"/>
    <w:uiPriority w:val="99"/>
    <w:semiHidden/>
    <w:unhideWhenUsed/>
    <w:rsid w:val="00680B1A"/>
    <w:rPr>
      <w:color w:val="605E5C"/>
      <w:shd w:val="clear" w:color="auto" w:fill="E1DFDD"/>
    </w:rPr>
  </w:style>
  <w:style w:type="paragraph" w:styleId="Poprawka">
    <w:name w:val="Revision"/>
    <w:hidden/>
    <w:uiPriority w:val="99"/>
    <w:semiHidden/>
    <w:rsid w:val="005D5755"/>
    <w:pPr>
      <w:spacing w:after="0" w:line="240" w:lineRule="auto"/>
    </w:pPr>
  </w:style>
  <w:style w:type="character" w:styleId="Odwoaniedokomentarza">
    <w:name w:val="annotation reference"/>
    <w:basedOn w:val="Domylnaczcionkaakapitu"/>
    <w:uiPriority w:val="99"/>
    <w:semiHidden/>
    <w:unhideWhenUsed/>
    <w:rsid w:val="005D5755"/>
    <w:rPr>
      <w:sz w:val="16"/>
      <w:szCs w:val="16"/>
    </w:rPr>
  </w:style>
  <w:style w:type="paragraph" w:styleId="Tekstkomentarza">
    <w:name w:val="annotation text"/>
    <w:basedOn w:val="Normalny"/>
    <w:link w:val="TekstkomentarzaZnak"/>
    <w:uiPriority w:val="99"/>
    <w:unhideWhenUsed/>
    <w:rsid w:val="005D5755"/>
    <w:pPr>
      <w:spacing w:line="240" w:lineRule="auto"/>
    </w:pPr>
    <w:rPr>
      <w:sz w:val="20"/>
      <w:szCs w:val="20"/>
    </w:rPr>
  </w:style>
  <w:style w:type="character" w:customStyle="1" w:styleId="TekstkomentarzaZnak">
    <w:name w:val="Tekst komentarza Znak"/>
    <w:basedOn w:val="Domylnaczcionkaakapitu"/>
    <w:link w:val="Tekstkomentarza"/>
    <w:uiPriority w:val="99"/>
    <w:rsid w:val="005D5755"/>
    <w:rPr>
      <w:sz w:val="20"/>
      <w:szCs w:val="20"/>
    </w:rPr>
  </w:style>
  <w:style w:type="paragraph" w:styleId="Tematkomentarza">
    <w:name w:val="annotation subject"/>
    <w:basedOn w:val="Tekstkomentarza"/>
    <w:next w:val="Tekstkomentarza"/>
    <w:link w:val="TematkomentarzaZnak"/>
    <w:uiPriority w:val="99"/>
    <w:semiHidden/>
    <w:unhideWhenUsed/>
    <w:rsid w:val="005D5755"/>
    <w:rPr>
      <w:b/>
      <w:bCs/>
    </w:rPr>
  </w:style>
  <w:style w:type="character" w:customStyle="1" w:styleId="TematkomentarzaZnak">
    <w:name w:val="Temat komentarza Znak"/>
    <w:basedOn w:val="TekstkomentarzaZnak"/>
    <w:link w:val="Tematkomentarza"/>
    <w:uiPriority w:val="99"/>
    <w:semiHidden/>
    <w:rsid w:val="005D57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648294">
      <w:bodyDiv w:val="1"/>
      <w:marLeft w:val="0"/>
      <w:marRight w:val="0"/>
      <w:marTop w:val="0"/>
      <w:marBottom w:val="0"/>
      <w:divBdr>
        <w:top w:val="none" w:sz="0" w:space="0" w:color="auto"/>
        <w:left w:val="none" w:sz="0" w:space="0" w:color="auto"/>
        <w:bottom w:val="none" w:sz="0" w:space="0" w:color="auto"/>
        <w:right w:val="none" w:sz="0" w:space="0" w:color="auto"/>
      </w:divBdr>
    </w:div>
    <w:div w:id="791293134">
      <w:bodyDiv w:val="1"/>
      <w:marLeft w:val="0"/>
      <w:marRight w:val="0"/>
      <w:marTop w:val="0"/>
      <w:marBottom w:val="0"/>
      <w:divBdr>
        <w:top w:val="none" w:sz="0" w:space="0" w:color="auto"/>
        <w:left w:val="none" w:sz="0" w:space="0" w:color="auto"/>
        <w:bottom w:val="none" w:sz="0" w:space="0" w:color="auto"/>
        <w:right w:val="none" w:sz="0" w:space="0" w:color="auto"/>
      </w:divBdr>
    </w:div>
    <w:div w:id="852651100">
      <w:bodyDiv w:val="1"/>
      <w:marLeft w:val="0"/>
      <w:marRight w:val="0"/>
      <w:marTop w:val="0"/>
      <w:marBottom w:val="0"/>
      <w:divBdr>
        <w:top w:val="none" w:sz="0" w:space="0" w:color="auto"/>
        <w:left w:val="none" w:sz="0" w:space="0" w:color="auto"/>
        <w:bottom w:val="none" w:sz="0" w:space="0" w:color="auto"/>
        <w:right w:val="none" w:sz="0" w:space="0" w:color="auto"/>
      </w:divBdr>
    </w:div>
    <w:div w:id="1164005918">
      <w:bodyDiv w:val="1"/>
      <w:marLeft w:val="0"/>
      <w:marRight w:val="0"/>
      <w:marTop w:val="0"/>
      <w:marBottom w:val="0"/>
      <w:divBdr>
        <w:top w:val="none" w:sz="0" w:space="0" w:color="auto"/>
        <w:left w:val="none" w:sz="0" w:space="0" w:color="auto"/>
        <w:bottom w:val="none" w:sz="0" w:space="0" w:color="auto"/>
        <w:right w:val="none" w:sz="0" w:space="0" w:color="auto"/>
      </w:divBdr>
      <w:divsChild>
        <w:div w:id="1013071234">
          <w:marLeft w:val="0"/>
          <w:marRight w:val="0"/>
          <w:marTop w:val="0"/>
          <w:marBottom w:val="0"/>
          <w:divBdr>
            <w:top w:val="none" w:sz="0" w:space="0" w:color="auto"/>
            <w:left w:val="none" w:sz="0" w:space="0" w:color="auto"/>
            <w:bottom w:val="none" w:sz="0" w:space="0" w:color="auto"/>
            <w:right w:val="none" w:sz="0" w:space="0" w:color="auto"/>
          </w:divBdr>
        </w:div>
        <w:div w:id="946883793">
          <w:marLeft w:val="0"/>
          <w:marRight w:val="0"/>
          <w:marTop w:val="0"/>
          <w:marBottom w:val="0"/>
          <w:divBdr>
            <w:top w:val="none" w:sz="0" w:space="0" w:color="auto"/>
            <w:left w:val="none" w:sz="0" w:space="0" w:color="auto"/>
            <w:bottom w:val="none" w:sz="0" w:space="0" w:color="auto"/>
            <w:right w:val="none" w:sz="0" w:space="0" w:color="auto"/>
          </w:divBdr>
        </w:div>
        <w:div w:id="2096784609">
          <w:marLeft w:val="0"/>
          <w:marRight w:val="0"/>
          <w:marTop w:val="0"/>
          <w:marBottom w:val="0"/>
          <w:divBdr>
            <w:top w:val="none" w:sz="0" w:space="0" w:color="auto"/>
            <w:left w:val="none" w:sz="0" w:space="0" w:color="auto"/>
            <w:bottom w:val="none" w:sz="0" w:space="0" w:color="auto"/>
            <w:right w:val="none" w:sz="0" w:space="0" w:color="auto"/>
          </w:divBdr>
        </w:div>
        <w:div w:id="683438389">
          <w:marLeft w:val="0"/>
          <w:marRight w:val="0"/>
          <w:marTop w:val="0"/>
          <w:marBottom w:val="0"/>
          <w:divBdr>
            <w:top w:val="none" w:sz="0" w:space="0" w:color="auto"/>
            <w:left w:val="none" w:sz="0" w:space="0" w:color="auto"/>
            <w:bottom w:val="none" w:sz="0" w:space="0" w:color="auto"/>
            <w:right w:val="none" w:sz="0" w:space="0" w:color="auto"/>
          </w:divBdr>
        </w:div>
        <w:div w:id="774515348">
          <w:marLeft w:val="0"/>
          <w:marRight w:val="0"/>
          <w:marTop w:val="0"/>
          <w:marBottom w:val="0"/>
          <w:divBdr>
            <w:top w:val="none" w:sz="0" w:space="0" w:color="auto"/>
            <w:left w:val="none" w:sz="0" w:space="0" w:color="auto"/>
            <w:bottom w:val="none" w:sz="0" w:space="0" w:color="auto"/>
            <w:right w:val="none" w:sz="0" w:space="0" w:color="auto"/>
          </w:divBdr>
        </w:div>
        <w:div w:id="121047299">
          <w:marLeft w:val="0"/>
          <w:marRight w:val="0"/>
          <w:marTop w:val="0"/>
          <w:marBottom w:val="0"/>
          <w:divBdr>
            <w:top w:val="none" w:sz="0" w:space="0" w:color="auto"/>
            <w:left w:val="none" w:sz="0" w:space="0" w:color="auto"/>
            <w:bottom w:val="none" w:sz="0" w:space="0" w:color="auto"/>
            <w:right w:val="none" w:sz="0" w:space="0" w:color="auto"/>
          </w:divBdr>
        </w:div>
        <w:div w:id="874734722">
          <w:marLeft w:val="0"/>
          <w:marRight w:val="0"/>
          <w:marTop w:val="0"/>
          <w:marBottom w:val="0"/>
          <w:divBdr>
            <w:top w:val="none" w:sz="0" w:space="0" w:color="auto"/>
            <w:left w:val="none" w:sz="0" w:space="0" w:color="auto"/>
            <w:bottom w:val="none" w:sz="0" w:space="0" w:color="auto"/>
            <w:right w:val="none" w:sz="0" w:space="0" w:color="auto"/>
          </w:divBdr>
        </w:div>
        <w:div w:id="98647711">
          <w:marLeft w:val="0"/>
          <w:marRight w:val="0"/>
          <w:marTop w:val="0"/>
          <w:marBottom w:val="0"/>
          <w:divBdr>
            <w:top w:val="none" w:sz="0" w:space="0" w:color="auto"/>
            <w:left w:val="none" w:sz="0" w:space="0" w:color="auto"/>
            <w:bottom w:val="none" w:sz="0" w:space="0" w:color="auto"/>
            <w:right w:val="none" w:sz="0" w:space="0" w:color="auto"/>
          </w:divBdr>
        </w:div>
        <w:div w:id="1893926471">
          <w:marLeft w:val="0"/>
          <w:marRight w:val="0"/>
          <w:marTop w:val="0"/>
          <w:marBottom w:val="0"/>
          <w:divBdr>
            <w:top w:val="none" w:sz="0" w:space="0" w:color="auto"/>
            <w:left w:val="none" w:sz="0" w:space="0" w:color="auto"/>
            <w:bottom w:val="none" w:sz="0" w:space="0" w:color="auto"/>
            <w:right w:val="none" w:sz="0" w:space="0" w:color="auto"/>
          </w:divBdr>
        </w:div>
        <w:div w:id="1761292910">
          <w:marLeft w:val="0"/>
          <w:marRight w:val="0"/>
          <w:marTop w:val="0"/>
          <w:marBottom w:val="0"/>
          <w:divBdr>
            <w:top w:val="none" w:sz="0" w:space="0" w:color="auto"/>
            <w:left w:val="none" w:sz="0" w:space="0" w:color="auto"/>
            <w:bottom w:val="none" w:sz="0" w:space="0" w:color="auto"/>
            <w:right w:val="none" w:sz="0" w:space="0" w:color="auto"/>
          </w:divBdr>
        </w:div>
      </w:divsChild>
    </w:div>
    <w:div w:id="1334256811">
      <w:bodyDiv w:val="1"/>
      <w:marLeft w:val="0"/>
      <w:marRight w:val="0"/>
      <w:marTop w:val="0"/>
      <w:marBottom w:val="0"/>
      <w:divBdr>
        <w:top w:val="none" w:sz="0" w:space="0" w:color="auto"/>
        <w:left w:val="none" w:sz="0" w:space="0" w:color="auto"/>
        <w:bottom w:val="none" w:sz="0" w:space="0" w:color="auto"/>
        <w:right w:val="none" w:sz="0" w:space="0" w:color="auto"/>
      </w:divBdr>
    </w:div>
    <w:div w:id="1903254409">
      <w:bodyDiv w:val="1"/>
      <w:marLeft w:val="0"/>
      <w:marRight w:val="0"/>
      <w:marTop w:val="0"/>
      <w:marBottom w:val="0"/>
      <w:divBdr>
        <w:top w:val="none" w:sz="0" w:space="0" w:color="auto"/>
        <w:left w:val="none" w:sz="0" w:space="0" w:color="auto"/>
        <w:bottom w:val="none" w:sz="0" w:space="0" w:color="auto"/>
        <w:right w:val="none" w:sz="0" w:space="0" w:color="auto"/>
      </w:divBdr>
      <w:divsChild>
        <w:div w:id="515584383">
          <w:marLeft w:val="0"/>
          <w:marRight w:val="0"/>
          <w:marTop w:val="0"/>
          <w:marBottom w:val="0"/>
          <w:divBdr>
            <w:top w:val="none" w:sz="0" w:space="0" w:color="auto"/>
            <w:left w:val="none" w:sz="0" w:space="0" w:color="auto"/>
            <w:bottom w:val="none" w:sz="0" w:space="0" w:color="auto"/>
            <w:right w:val="none" w:sz="0" w:space="0" w:color="auto"/>
          </w:divBdr>
        </w:div>
        <w:div w:id="1792698545">
          <w:marLeft w:val="0"/>
          <w:marRight w:val="0"/>
          <w:marTop w:val="0"/>
          <w:marBottom w:val="0"/>
          <w:divBdr>
            <w:top w:val="none" w:sz="0" w:space="0" w:color="auto"/>
            <w:left w:val="none" w:sz="0" w:space="0" w:color="auto"/>
            <w:bottom w:val="none" w:sz="0" w:space="0" w:color="auto"/>
            <w:right w:val="none" w:sz="0" w:space="0" w:color="auto"/>
          </w:divBdr>
        </w:div>
        <w:div w:id="2081322499">
          <w:marLeft w:val="0"/>
          <w:marRight w:val="0"/>
          <w:marTop w:val="0"/>
          <w:marBottom w:val="0"/>
          <w:divBdr>
            <w:top w:val="none" w:sz="0" w:space="0" w:color="auto"/>
            <w:left w:val="none" w:sz="0" w:space="0" w:color="auto"/>
            <w:bottom w:val="none" w:sz="0" w:space="0" w:color="auto"/>
            <w:right w:val="none" w:sz="0" w:space="0" w:color="auto"/>
          </w:divBdr>
        </w:div>
        <w:div w:id="2054504208">
          <w:marLeft w:val="0"/>
          <w:marRight w:val="0"/>
          <w:marTop w:val="0"/>
          <w:marBottom w:val="0"/>
          <w:divBdr>
            <w:top w:val="none" w:sz="0" w:space="0" w:color="auto"/>
            <w:left w:val="none" w:sz="0" w:space="0" w:color="auto"/>
            <w:bottom w:val="none" w:sz="0" w:space="0" w:color="auto"/>
            <w:right w:val="none" w:sz="0" w:space="0" w:color="auto"/>
          </w:divBdr>
        </w:div>
        <w:div w:id="1374962786">
          <w:marLeft w:val="0"/>
          <w:marRight w:val="0"/>
          <w:marTop w:val="0"/>
          <w:marBottom w:val="0"/>
          <w:divBdr>
            <w:top w:val="none" w:sz="0" w:space="0" w:color="auto"/>
            <w:left w:val="none" w:sz="0" w:space="0" w:color="auto"/>
            <w:bottom w:val="none" w:sz="0" w:space="0" w:color="auto"/>
            <w:right w:val="none" w:sz="0" w:space="0" w:color="auto"/>
          </w:divBdr>
        </w:div>
        <w:div w:id="193422458">
          <w:marLeft w:val="0"/>
          <w:marRight w:val="0"/>
          <w:marTop w:val="0"/>
          <w:marBottom w:val="0"/>
          <w:divBdr>
            <w:top w:val="none" w:sz="0" w:space="0" w:color="auto"/>
            <w:left w:val="none" w:sz="0" w:space="0" w:color="auto"/>
            <w:bottom w:val="none" w:sz="0" w:space="0" w:color="auto"/>
            <w:right w:val="none" w:sz="0" w:space="0" w:color="auto"/>
          </w:divBdr>
        </w:div>
        <w:div w:id="793980107">
          <w:marLeft w:val="0"/>
          <w:marRight w:val="0"/>
          <w:marTop w:val="0"/>
          <w:marBottom w:val="0"/>
          <w:divBdr>
            <w:top w:val="none" w:sz="0" w:space="0" w:color="auto"/>
            <w:left w:val="none" w:sz="0" w:space="0" w:color="auto"/>
            <w:bottom w:val="none" w:sz="0" w:space="0" w:color="auto"/>
            <w:right w:val="none" w:sz="0" w:space="0" w:color="auto"/>
          </w:divBdr>
        </w:div>
        <w:div w:id="51345056">
          <w:marLeft w:val="0"/>
          <w:marRight w:val="0"/>
          <w:marTop w:val="0"/>
          <w:marBottom w:val="0"/>
          <w:divBdr>
            <w:top w:val="none" w:sz="0" w:space="0" w:color="auto"/>
            <w:left w:val="none" w:sz="0" w:space="0" w:color="auto"/>
            <w:bottom w:val="none" w:sz="0" w:space="0" w:color="auto"/>
            <w:right w:val="none" w:sz="0" w:space="0" w:color="auto"/>
          </w:divBdr>
        </w:div>
        <w:div w:id="1926256360">
          <w:marLeft w:val="0"/>
          <w:marRight w:val="0"/>
          <w:marTop w:val="0"/>
          <w:marBottom w:val="0"/>
          <w:divBdr>
            <w:top w:val="none" w:sz="0" w:space="0" w:color="auto"/>
            <w:left w:val="none" w:sz="0" w:space="0" w:color="auto"/>
            <w:bottom w:val="none" w:sz="0" w:space="0" w:color="auto"/>
            <w:right w:val="none" w:sz="0" w:space="0" w:color="auto"/>
          </w:divBdr>
        </w:div>
        <w:div w:id="81221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aniewska@office.wdrodze.pl" TargetMode="External"/><Relationship Id="rId5" Type="http://schemas.openxmlformats.org/officeDocument/2006/relationships/hyperlink" Target="tel:+48698669048"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775</Words>
  <Characters>4653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Kaniewska</dc:creator>
  <cp:keywords/>
  <dc:description/>
  <cp:lastModifiedBy>Magdalena Kaniewska</cp:lastModifiedBy>
  <cp:revision>6</cp:revision>
  <dcterms:created xsi:type="dcterms:W3CDTF">2025-11-24T09:47:00Z</dcterms:created>
  <dcterms:modified xsi:type="dcterms:W3CDTF">2025-11-27T12:37:00Z</dcterms:modified>
</cp:coreProperties>
</file>