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9091" w14:textId="77777777" w:rsidR="004412A0" w:rsidRPr="00333738" w:rsidRDefault="004412A0" w:rsidP="004412A0">
      <w:pPr>
        <w:jc w:val="right"/>
        <w:rPr>
          <w:rFonts w:ascii="Arial" w:hAnsi="Arial" w:cs="Arial"/>
          <w:sz w:val="24"/>
          <w:szCs w:val="24"/>
        </w:rPr>
      </w:pPr>
      <w:r w:rsidRPr="00333738">
        <w:rPr>
          <w:rFonts w:ascii="Arial" w:hAnsi="Arial" w:cs="Arial"/>
          <w:sz w:val="24"/>
          <w:szCs w:val="24"/>
        </w:rPr>
        <w:t>Poznań, luty 2025 r.</w:t>
      </w:r>
    </w:p>
    <w:p w14:paraId="5A30CF9C" w14:textId="77777777" w:rsidR="004412A0" w:rsidRPr="00333738" w:rsidRDefault="004412A0" w:rsidP="004412A0">
      <w:pPr>
        <w:jc w:val="right"/>
        <w:rPr>
          <w:rFonts w:ascii="Arial" w:hAnsi="Arial" w:cs="Arial"/>
          <w:sz w:val="24"/>
          <w:szCs w:val="24"/>
        </w:rPr>
      </w:pPr>
    </w:p>
    <w:p w14:paraId="1D9971B6" w14:textId="77777777" w:rsidR="004412A0" w:rsidRPr="00333738" w:rsidRDefault="004412A0" w:rsidP="004412A0">
      <w:pPr>
        <w:jc w:val="center"/>
        <w:rPr>
          <w:rFonts w:ascii="Arial" w:hAnsi="Arial" w:cs="Arial"/>
          <w:sz w:val="24"/>
          <w:szCs w:val="24"/>
        </w:rPr>
      </w:pPr>
      <w:r w:rsidRPr="00333738">
        <w:rPr>
          <w:rFonts w:ascii="Arial" w:hAnsi="Arial" w:cs="Arial"/>
          <w:sz w:val="24"/>
          <w:szCs w:val="24"/>
        </w:rPr>
        <w:t>INFORMACJA PRASOWA</w:t>
      </w:r>
    </w:p>
    <w:p w14:paraId="22AC0506" w14:textId="77777777" w:rsidR="004412A0" w:rsidRPr="00333738" w:rsidRDefault="004412A0" w:rsidP="004412A0">
      <w:pPr>
        <w:rPr>
          <w:rFonts w:ascii="Arial" w:hAnsi="Arial" w:cs="Arial"/>
          <w:b/>
          <w:bCs/>
          <w:sz w:val="24"/>
          <w:szCs w:val="24"/>
        </w:rPr>
      </w:pPr>
    </w:p>
    <w:p w14:paraId="3C49699B" w14:textId="7DD860D0" w:rsidR="004412A0" w:rsidRPr="00333738" w:rsidRDefault="00BC21DD" w:rsidP="004412A0">
      <w:pPr>
        <w:rPr>
          <w:rFonts w:ascii="Arial" w:hAnsi="Arial" w:cs="Arial"/>
          <w:b/>
          <w:bCs/>
          <w:sz w:val="24"/>
          <w:szCs w:val="24"/>
        </w:rPr>
      </w:pPr>
      <w:r w:rsidRPr="00333738">
        <w:rPr>
          <w:rFonts w:ascii="Arial" w:hAnsi="Arial" w:cs="Arial"/>
          <w:b/>
          <w:bCs/>
          <w:i/>
          <w:iCs/>
          <w:sz w:val="24"/>
          <w:szCs w:val="24"/>
        </w:rPr>
        <w:t>Medycyna alternatywna. (Nie)bezpieczna alternatywa</w:t>
      </w:r>
      <w:r w:rsidRPr="00333738">
        <w:rPr>
          <w:rFonts w:ascii="Arial" w:hAnsi="Arial" w:cs="Arial"/>
          <w:b/>
          <w:bCs/>
          <w:sz w:val="24"/>
          <w:szCs w:val="24"/>
        </w:rPr>
        <w:t>?, Anna Panasiuk</w:t>
      </w:r>
    </w:p>
    <w:p w14:paraId="67654283" w14:textId="77777777" w:rsidR="004412A0" w:rsidRPr="00333738" w:rsidRDefault="004412A0" w:rsidP="004412A0">
      <w:pPr>
        <w:rPr>
          <w:rFonts w:ascii="Arial" w:hAnsi="Arial" w:cs="Arial"/>
          <w:b/>
          <w:bCs/>
          <w:sz w:val="24"/>
          <w:szCs w:val="24"/>
        </w:rPr>
      </w:pPr>
    </w:p>
    <w:p w14:paraId="578C91BE" w14:textId="04C9AE31" w:rsidR="00545CA9" w:rsidRPr="00333738" w:rsidRDefault="00BB3355" w:rsidP="00545CA9">
      <w:pPr>
        <w:rPr>
          <w:rFonts w:ascii="Arial" w:hAnsi="Arial" w:cs="Arial"/>
          <w:sz w:val="24"/>
          <w:szCs w:val="24"/>
        </w:rPr>
      </w:pPr>
      <w:r w:rsidRPr="00333738">
        <w:rPr>
          <w:rFonts w:ascii="Arial" w:hAnsi="Arial" w:cs="Arial"/>
          <w:sz w:val="24"/>
          <w:szCs w:val="24"/>
        </w:rPr>
        <w:t xml:space="preserve">W </w:t>
      </w:r>
      <w:r w:rsidRPr="00333738">
        <w:rPr>
          <w:rFonts w:ascii="Arial" w:hAnsi="Arial" w:cs="Arial"/>
          <w:i/>
          <w:iCs/>
          <w:sz w:val="24"/>
          <w:szCs w:val="24"/>
        </w:rPr>
        <w:t>Medycynie alternatywnej</w:t>
      </w:r>
      <w:r w:rsidRPr="00333738">
        <w:rPr>
          <w:rFonts w:ascii="Arial" w:hAnsi="Arial" w:cs="Arial"/>
          <w:sz w:val="24"/>
          <w:szCs w:val="24"/>
        </w:rPr>
        <w:t xml:space="preserve"> autorka, z perspektywy lekarza, pokazuje potencjalne zagrożenia związane z praktykowaniem takich sposobów leczenia. Stawia na roztropność w podejmowaniu decyzji dotyczących zdrowia oraz na krytyczne podejście do alternatywnych metod prezentowanych czasem jako złoty środek. Warto zadać sobie pytanie, czy przyjęta metoda terapii, spoza tradycyjnej medycyny, rzeczywiście jest w stanie pomóc oraz czy jest zgodna z nauką Kościoła.</w:t>
      </w:r>
    </w:p>
    <w:p w14:paraId="619F6A34" w14:textId="3D3A94E3" w:rsidR="00BB3355" w:rsidRDefault="00333738" w:rsidP="00BB3355">
      <w:pPr>
        <w:rPr>
          <w:rFonts w:ascii="Arial" w:hAnsi="Arial" w:cs="Arial"/>
          <w:sz w:val="24"/>
          <w:szCs w:val="24"/>
        </w:rPr>
      </w:pPr>
      <w:r w:rsidRPr="00333738">
        <w:rPr>
          <w:rFonts w:ascii="Arial" w:hAnsi="Arial" w:cs="Arial"/>
          <w:sz w:val="24"/>
          <w:szCs w:val="24"/>
          <w:lang w:val="de-DE"/>
        </w:rPr>
        <w:t>–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Dla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naszych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rozważań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niezwykle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istotny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jest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kontekst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celowości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zastosowania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metod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alternatywnych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.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Sięgając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po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tego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typu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terapie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,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większość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ludzi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kieruje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się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chęcią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szybkiego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pozbycia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się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zaistniałego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problemu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zdrowotnego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(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łac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.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celeriter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et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iucunde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);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często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ignoruje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się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wówczas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wiedzę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płynącą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z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medycyny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klasycznej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.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Dodatkowo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nie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myśli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się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o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tym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,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jakie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środki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będą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zastosowane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,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by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osiągnąć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poprawę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zdrowia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;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niestety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kompletnie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pomija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się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zgodność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alternatywnych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terapii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z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prawem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moralnym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czy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nauką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Kościoła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katolickiego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. Nie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bierze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się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też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pod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uwagę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,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że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czasami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stan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medyczny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konkretnej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osoby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jest</w:t>
      </w:r>
      <w:proofErr w:type="spellEnd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proofErr w:type="spellStart"/>
      <w:r w:rsidR="00BB3355" w:rsidRPr="00333738">
        <w:rPr>
          <w:rFonts w:ascii="Arial" w:hAnsi="Arial" w:cs="Arial"/>
          <w:i/>
          <w:iCs/>
          <w:sz w:val="24"/>
          <w:szCs w:val="24"/>
          <w:lang w:val="de-DE"/>
        </w:rPr>
        <w:t>nieodwracalny</w:t>
      </w:r>
      <w:proofErr w:type="spellEnd"/>
      <w:r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r w:rsidRPr="00333738">
        <w:rPr>
          <w:rFonts w:ascii="Arial" w:hAnsi="Arial" w:cs="Arial"/>
          <w:sz w:val="24"/>
          <w:szCs w:val="24"/>
          <w:lang w:val="de-DE"/>
        </w:rPr>
        <w:t xml:space="preserve">– </w:t>
      </w:r>
      <w:proofErr w:type="spellStart"/>
      <w:r w:rsidRPr="00333738">
        <w:rPr>
          <w:rFonts w:ascii="Arial" w:hAnsi="Arial" w:cs="Arial"/>
          <w:sz w:val="24"/>
          <w:szCs w:val="24"/>
          <w:lang w:val="de-DE"/>
        </w:rPr>
        <w:t>napisał</w:t>
      </w:r>
      <w:r>
        <w:rPr>
          <w:rFonts w:ascii="Arial" w:hAnsi="Arial" w:cs="Arial"/>
          <w:i/>
          <w:iCs/>
          <w:sz w:val="24"/>
          <w:szCs w:val="24"/>
          <w:lang w:val="de-DE"/>
        </w:rPr>
        <w:t>a</w:t>
      </w:r>
      <w:proofErr w:type="spellEnd"/>
      <w:r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r w:rsidRPr="00333738">
        <w:rPr>
          <w:rFonts w:ascii="Arial" w:hAnsi="Arial" w:cs="Arial"/>
          <w:sz w:val="24"/>
          <w:szCs w:val="24"/>
        </w:rPr>
        <w:t xml:space="preserve">Anna Panasiuk w książce </w:t>
      </w:r>
      <w:r w:rsidRPr="00333738">
        <w:rPr>
          <w:rFonts w:ascii="Arial" w:hAnsi="Arial" w:cs="Arial"/>
          <w:i/>
          <w:iCs/>
          <w:sz w:val="24"/>
          <w:szCs w:val="24"/>
        </w:rPr>
        <w:t>Medycyna alternatywna. (Nie)bezpieczna alternatywa</w:t>
      </w:r>
      <w:r w:rsidRPr="00333738">
        <w:rPr>
          <w:rFonts w:ascii="Arial" w:hAnsi="Arial" w:cs="Arial"/>
          <w:sz w:val="24"/>
          <w:szCs w:val="24"/>
        </w:rPr>
        <w:t>?</w:t>
      </w:r>
    </w:p>
    <w:p w14:paraId="146471A1" w14:textId="29C5C730" w:rsidR="00C8476B" w:rsidRDefault="00C8476B" w:rsidP="00BB33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dodała: „</w:t>
      </w:r>
      <w:r w:rsidRPr="00C8476B">
        <w:rPr>
          <w:rFonts w:ascii="Arial" w:hAnsi="Arial" w:cs="Arial"/>
          <w:sz w:val="24"/>
          <w:szCs w:val="24"/>
        </w:rPr>
        <w:t>Jakie jest więc prawdziwe oblicze medycyny alter</w:t>
      </w:r>
      <w:r w:rsidRPr="00C8476B">
        <w:rPr>
          <w:rFonts w:ascii="Arial" w:hAnsi="Arial" w:cs="Arial"/>
          <w:sz w:val="24"/>
          <w:szCs w:val="24"/>
        </w:rPr>
        <w:softHyphen/>
        <w:t>natywnej? Czy to tylko nieszkodliwy, ciekawy eks</w:t>
      </w:r>
      <w:r w:rsidRPr="00C8476B">
        <w:rPr>
          <w:rFonts w:ascii="Arial" w:hAnsi="Arial" w:cs="Arial"/>
          <w:sz w:val="24"/>
          <w:szCs w:val="24"/>
        </w:rPr>
        <w:softHyphen/>
        <w:t>peryment, na który możemy się skusić, by wypró</w:t>
      </w:r>
      <w:r w:rsidRPr="00C8476B">
        <w:rPr>
          <w:rFonts w:ascii="Arial" w:hAnsi="Arial" w:cs="Arial"/>
          <w:sz w:val="24"/>
          <w:szCs w:val="24"/>
        </w:rPr>
        <w:softHyphen/>
        <w:t>bować coś nowego, i nie będzie to miało dla nas przykrych skutków? Czy może jest to krwiożercza bestia, która wabi swoim czarem, aż do momentu usidlenia ofiary, kiedy to pokazuje prawdziwe oblicze?</w:t>
      </w:r>
      <w:r>
        <w:rPr>
          <w:rFonts w:ascii="Arial" w:hAnsi="Arial" w:cs="Arial"/>
          <w:sz w:val="24"/>
          <w:szCs w:val="24"/>
        </w:rPr>
        <w:t>”.</w:t>
      </w:r>
    </w:p>
    <w:p w14:paraId="6078E4DE" w14:textId="19E6F484" w:rsidR="00C8476B" w:rsidRDefault="004E0B3E" w:rsidP="00BB33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8476B">
        <w:rPr>
          <w:rFonts w:ascii="Arial" w:hAnsi="Arial" w:cs="Arial"/>
          <w:sz w:val="24"/>
          <w:szCs w:val="24"/>
        </w:rPr>
        <w:t xml:space="preserve">utorka </w:t>
      </w:r>
      <w:r>
        <w:rPr>
          <w:rFonts w:ascii="Arial" w:hAnsi="Arial" w:cs="Arial"/>
          <w:sz w:val="24"/>
          <w:szCs w:val="24"/>
        </w:rPr>
        <w:t xml:space="preserve">wyjaśnia, </w:t>
      </w:r>
      <w:r w:rsidR="00C8476B" w:rsidRPr="00C8476B">
        <w:rPr>
          <w:rFonts w:ascii="Arial" w:hAnsi="Arial" w:cs="Arial"/>
          <w:sz w:val="24"/>
          <w:szCs w:val="24"/>
        </w:rPr>
        <w:t xml:space="preserve">co uważane </w:t>
      </w:r>
      <w:r w:rsidR="002E25A5">
        <w:rPr>
          <w:rFonts w:ascii="Arial" w:hAnsi="Arial" w:cs="Arial"/>
          <w:sz w:val="24"/>
          <w:szCs w:val="24"/>
        </w:rPr>
        <w:t xml:space="preserve">jest </w:t>
      </w:r>
      <w:r w:rsidR="00C8476B" w:rsidRPr="00C8476B">
        <w:rPr>
          <w:rFonts w:ascii="Arial" w:hAnsi="Arial" w:cs="Arial"/>
          <w:sz w:val="24"/>
          <w:szCs w:val="24"/>
        </w:rPr>
        <w:t>za medy</w:t>
      </w:r>
      <w:r w:rsidR="00C8476B" w:rsidRPr="00C8476B">
        <w:rPr>
          <w:rFonts w:ascii="Arial" w:hAnsi="Arial" w:cs="Arial"/>
          <w:sz w:val="24"/>
          <w:szCs w:val="24"/>
        </w:rPr>
        <w:softHyphen/>
        <w:t>cynę alternatywną</w:t>
      </w:r>
      <w:r w:rsidR="00304794">
        <w:rPr>
          <w:rFonts w:ascii="Arial" w:hAnsi="Arial" w:cs="Arial"/>
          <w:sz w:val="24"/>
          <w:szCs w:val="24"/>
        </w:rPr>
        <w:t>,</w:t>
      </w:r>
      <w:r w:rsidR="0067695A">
        <w:rPr>
          <w:rFonts w:ascii="Arial" w:hAnsi="Arial" w:cs="Arial"/>
          <w:sz w:val="24"/>
          <w:szCs w:val="24"/>
        </w:rPr>
        <w:t xml:space="preserve"> a co </w:t>
      </w:r>
      <w:r w:rsidR="00304794">
        <w:rPr>
          <w:rFonts w:ascii="Arial" w:hAnsi="Arial" w:cs="Arial"/>
          <w:sz w:val="24"/>
          <w:szCs w:val="24"/>
        </w:rPr>
        <w:t>za konwencjonalną. P</w:t>
      </w:r>
      <w:r w:rsidR="00C8476B">
        <w:rPr>
          <w:rFonts w:ascii="Arial" w:hAnsi="Arial" w:cs="Arial"/>
          <w:sz w:val="24"/>
          <w:szCs w:val="24"/>
        </w:rPr>
        <w:t>okazuje</w:t>
      </w:r>
      <w:r w:rsidR="00C8476B" w:rsidRPr="00C8476B">
        <w:rPr>
          <w:rFonts w:ascii="Arial" w:hAnsi="Arial" w:cs="Arial"/>
          <w:sz w:val="24"/>
          <w:szCs w:val="24"/>
        </w:rPr>
        <w:t xml:space="preserve"> </w:t>
      </w:r>
      <w:r w:rsidR="00C8476B">
        <w:rPr>
          <w:rFonts w:ascii="Arial" w:hAnsi="Arial" w:cs="Arial"/>
          <w:sz w:val="24"/>
          <w:szCs w:val="24"/>
        </w:rPr>
        <w:t>konsekwencje stosowania</w:t>
      </w:r>
      <w:r w:rsidR="00304794">
        <w:rPr>
          <w:rFonts w:ascii="Arial" w:hAnsi="Arial" w:cs="Arial"/>
          <w:sz w:val="24"/>
          <w:szCs w:val="24"/>
        </w:rPr>
        <w:t xml:space="preserve"> tej pierwszej</w:t>
      </w:r>
      <w:r w:rsidR="00C8476B">
        <w:rPr>
          <w:rFonts w:ascii="Arial" w:hAnsi="Arial" w:cs="Arial"/>
          <w:sz w:val="24"/>
          <w:szCs w:val="24"/>
        </w:rPr>
        <w:t xml:space="preserve"> z perspektywy specjalisty</w:t>
      </w:r>
      <w:r w:rsidR="00C8476B" w:rsidRPr="00C01788">
        <w:rPr>
          <w:rFonts w:ascii="Arial" w:hAnsi="Arial" w:cs="Arial"/>
          <w:b/>
          <w:bCs/>
          <w:sz w:val="24"/>
          <w:szCs w:val="24"/>
        </w:rPr>
        <w:t xml:space="preserve"> </w:t>
      </w:r>
      <w:r w:rsidR="00C8476B" w:rsidRPr="00C8476B">
        <w:rPr>
          <w:rFonts w:ascii="Arial" w:hAnsi="Arial" w:cs="Arial"/>
          <w:sz w:val="24"/>
          <w:szCs w:val="24"/>
        </w:rPr>
        <w:t>onkologii i hematologii dziecięcej</w:t>
      </w:r>
      <w:r w:rsidR="00304794">
        <w:rPr>
          <w:rFonts w:ascii="Arial" w:hAnsi="Arial" w:cs="Arial"/>
          <w:sz w:val="24"/>
          <w:szCs w:val="24"/>
        </w:rPr>
        <w:t>. O</w:t>
      </w:r>
      <w:r w:rsidR="002E25A5">
        <w:rPr>
          <w:rFonts w:ascii="Arial" w:hAnsi="Arial" w:cs="Arial"/>
          <w:sz w:val="24"/>
          <w:szCs w:val="24"/>
        </w:rPr>
        <w:t>dnosi się</w:t>
      </w:r>
      <w:r w:rsidR="00304794">
        <w:rPr>
          <w:rFonts w:ascii="Arial" w:hAnsi="Arial" w:cs="Arial"/>
          <w:sz w:val="24"/>
          <w:szCs w:val="24"/>
        </w:rPr>
        <w:t xml:space="preserve"> również</w:t>
      </w:r>
      <w:r w:rsidR="002E25A5">
        <w:rPr>
          <w:rFonts w:ascii="Arial" w:hAnsi="Arial" w:cs="Arial"/>
          <w:sz w:val="24"/>
          <w:szCs w:val="24"/>
        </w:rPr>
        <w:t xml:space="preserve"> </w:t>
      </w:r>
      <w:r w:rsidR="00C8476B" w:rsidRPr="00C8476B">
        <w:rPr>
          <w:rFonts w:ascii="Arial" w:hAnsi="Arial" w:cs="Arial"/>
          <w:sz w:val="24"/>
          <w:szCs w:val="24"/>
        </w:rPr>
        <w:t xml:space="preserve">do wymiaru duchowego tego rodzaju </w:t>
      </w:r>
      <w:r w:rsidR="002E25A5">
        <w:rPr>
          <w:rFonts w:ascii="Arial" w:hAnsi="Arial" w:cs="Arial"/>
          <w:sz w:val="24"/>
          <w:szCs w:val="24"/>
        </w:rPr>
        <w:t>praktyk.</w:t>
      </w:r>
    </w:p>
    <w:p w14:paraId="6156C3EA" w14:textId="0343D197" w:rsidR="00304794" w:rsidRDefault="004E0B3E" w:rsidP="0030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Książka składa się z dwóch części. </w:t>
      </w:r>
      <w:r w:rsidR="00E27532">
        <w:rPr>
          <w:rFonts w:ascii="Arial" w:hAnsi="Arial" w:cs="Arial"/>
          <w:sz w:val="24"/>
          <w:szCs w:val="24"/>
        </w:rPr>
        <w:t xml:space="preserve">W pierwszej z nich </w:t>
      </w:r>
      <w:r w:rsidR="007F5A9B">
        <w:rPr>
          <w:rFonts w:ascii="Arial" w:hAnsi="Arial" w:cs="Arial"/>
          <w:sz w:val="24"/>
          <w:szCs w:val="24"/>
        </w:rPr>
        <w:t xml:space="preserve">omówione są </w:t>
      </w:r>
      <w:r w:rsidR="004F6A4A">
        <w:rPr>
          <w:rFonts w:ascii="Arial" w:hAnsi="Arial" w:cs="Arial"/>
          <w:sz w:val="24"/>
          <w:szCs w:val="24"/>
        </w:rPr>
        <w:t xml:space="preserve">powyższe kwestie, </w:t>
      </w:r>
      <w:r w:rsidR="007F5A9B">
        <w:rPr>
          <w:rFonts w:ascii="Arial" w:hAnsi="Arial" w:cs="Arial"/>
          <w:sz w:val="24"/>
          <w:szCs w:val="24"/>
        </w:rPr>
        <w:t>jest mowa o</w:t>
      </w:r>
      <w:r w:rsidR="00E27532">
        <w:rPr>
          <w:rFonts w:ascii="Arial" w:hAnsi="Arial" w:cs="Arial"/>
          <w:sz w:val="24"/>
          <w:szCs w:val="24"/>
        </w:rPr>
        <w:t xml:space="preserve"> efekcie </w:t>
      </w:r>
      <w:r w:rsidR="00E27532" w:rsidRPr="00304794">
        <w:rPr>
          <w:rFonts w:ascii="Arial" w:hAnsi="Arial" w:cs="Arial"/>
          <w:sz w:val="24"/>
          <w:szCs w:val="24"/>
        </w:rPr>
        <w:t>placebo</w:t>
      </w:r>
      <w:r w:rsidR="00E27532">
        <w:rPr>
          <w:rFonts w:ascii="Arial" w:hAnsi="Arial" w:cs="Arial"/>
          <w:sz w:val="24"/>
          <w:szCs w:val="24"/>
        </w:rPr>
        <w:t xml:space="preserve"> i </w:t>
      </w:r>
      <w:r w:rsidR="007F5A9B">
        <w:rPr>
          <w:rFonts w:ascii="Arial" w:hAnsi="Arial" w:cs="Arial"/>
          <w:sz w:val="24"/>
          <w:szCs w:val="24"/>
        </w:rPr>
        <w:t>wymienione są</w:t>
      </w:r>
      <w:r w:rsidR="00E27532">
        <w:rPr>
          <w:rFonts w:ascii="Arial" w:hAnsi="Arial" w:cs="Arial"/>
          <w:sz w:val="24"/>
          <w:szCs w:val="24"/>
        </w:rPr>
        <w:t xml:space="preserve"> p</w:t>
      </w:r>
      <w:r w:rsidR="00E27532" w:rsidRPr="00304794">
        <w:rPr>
          <w:rFonts w:ascii="Arial" w:hAnsi="Arial" w:cs="Arial"/>
          <w:sz w:val="24"/>
          <w:szCs w:val="24"/>
        </w:rPr>
        <w:t>owody</w:t>
      </w:r>
      <w:r w:rsidR="00E27532">
        <w:rPr>
          <w:rFonts w:ascii="Arial" w:hAnsi="Arial" w:cs="Arial"/>
          <w:sz w:val="24"/>
          <w:szCs w:val="24"/>
        </w:rPr>
        <w:t xml:space="preserve">, którymi kierują się ludzie sięgający </w:t>
      </w:r>
      <w:r w:rsidR="00E27532" w:rsidRPr="00304794">
        <w:rPr>
          <w:rFonts w:ascii="Arial" w:hAnsi="Arial" w:cs="Arial"/>
          <w:sz w:val="24"/>
          <w:szCs w:val="24"/>
        </w:rPr>
        <w:t xml:space="preserve">po </w:t>
      </w:r>
      <w:r w:rsidR="004F6A4A">
        <w:rPr>
          <w:rFonts w:ascii="Arial" w:hAnsi="Arial" w:cs="Arial"/>
          <w:sz w:val="24"/>
          <w:szCs w:val="24"/>
        </w:rPr>
        <w:t xml:space="preserve">ww. </w:t>
      </w:r>
      <w:r w:rsidR="00E27532" w:rsidRPr="00304794">
        <w:rPr>
          <w:rFonts w:ascii="Arial" w:hAnsi="Arial" w:cs="Arial"/>
          <w:sz w:val="24"/>
          <w:szCs w:val="24"/>
        </w:rPr>
        <w:t>metody</w:t>
      </w:r>
      <w:r w:rsidR="004F6A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36BDD">
        <w:rPr>
          <w:rFonts w:ascii="Arial" w:hAnsi="Arial" w:cs="Arial"/>
          <w:sz w:val="24"/>
          <w:szCs w:val="24"/>
        </w:rPr>
        <w:t xml:space="preserve">W drugiej </w:t>
      </w:r>
      <w:r>
        <w:rPr>
          <w:rFonts w:ascii="Arial" w:hAnsi="Arial" w:cs="Arial"/>
          <w:sz w:val="24"/>
          <w:szCs w:val="24"/>
        </w:rPr>
        <w:t xml:space="preserve">natomiast </w:t>
      </w:r>
      <w:r w:rsidR="00436BDD">
        <w:rPr>
          <w:rFonts w:ascii="Arial" w:hAnsi="Arial" w:cs="Arial"/>
          <w:sz w:val="24"/>
          <w:szCs w:val="24"/>
        </w:rPr>
        <w:t xml:space="preserve">zaprezentowane jest </w:t>
      </w:r>
      <w:r w:rsidR="00304794">
        <w:rPr>
          <w:rFonts w:ascii="Arial" w:hAnsi="Arial" w:cs="Arial"/>
          <w:sz w:val="24"/>
          <w:szCs w:val="24"/>
        </w:rPr>
        <w:t>stanowisk</w:t>
      </w:r>
      <w:r w:rsidR="00436BDD">
        <w:rPr>
          <w:rFonts w:ascii="Arial" w:hAnsi="Arial" w:cs="Arial"/>
          <w:sz w:val="24"/>
          <w:szCs w:val="24"/>
        </w:rPr>
        <w:t>o</w:t>
      </w:r>
      <w:r w:rsidR="004F6A4A">
        <w:rPr>
          <w:rFonts w:ascii="Arial" w:hAnsi="Arial" w:cs="Arial"/>
          <w:sz w:val="24"/>
          <w:szCs w:val="24"/>
        </w:rPr>
        <w:t xml:space="preserve"> </w:t>
      </w:r>
      <w:r w:rsidR="00304794" w:rsidRPr="00304794">
        <w:rPr>
          <w:rFonts w:ascii="Arial" w:hAnsi="Arial" w:cs="Arial"/>
          <w:sz w:val="24"/>
          <w:szCs w:val="24"/>
        </w:rPr>
        <w:t>Komisj</w:t>
      </w:r>
      <w:r w:rsidR="00304794" w:rsidRPr="00E27532">
        <w:rPr>
          <w:rFonts w:ascii="Arial" w:hAnsi="Arial" w:cs="Arial"/>
          <w:sz w:val="24"/>
          <w:szCs w:val="24"/>
        </w:rPr>
        <w:t>i</w:t>
      </w:r>
      <w:r w:rsidR="00304794" w:rsidRPr="00304794">
        <w:rPr>
          <w:rFonts w:ascii="Arial" w:hAnsi="Arial" w:cs="Arial"/>
          <w:sz w:val="24"/>
          <w:szCs w:val="24"/>
        </w:rPr>
        <w:t xml:space="preserve"> ds. </w:t>
      </w:r>
      <w:r w:rsidR="007F5A9B">
        <w:rPr>
          <w:rFonts w:ascii="Arial" w:hAnsi="Arial" w:cs="Arial"/>
          <w:sz w:val="24"/>
          <w:szCs w:val="24"/>
        </w:rPr>
        <w:t>D</w:t>
      </w:r>
      <w:r w:rsidR="007F5A9B" w:rsidRPr="00304794">
        <w:rPr>
          <w:rFonts w:ascii="Arial" w:hAnsi="Arial" w:cs="Arial"/>
          <w:sz w:val="24"/>
          <w:szCs w:val="24"/>
        </w:rPr>
        <w:t xml:space="preserve">oktryny </w:t>
      </w:r>
      <w:r w:rsidR="00304794" w:rsidRPr="00304794">
        <w:rPr>
          <w:rFonts w:ascii="Arial" w:hAnsi="Arial" w:cs="Arial"/>
          <w:sz w:val="24"/>
          <w:szCs w:val="24"/>
        </w:rPr>
        <w:t>Konferencji Biskupów Katolickich Stanów Zjednoczonych</w:t>
      </w:r>
      <w:r w:rsidR="00304794" w:rsidRPr="00E27532">
        <w:rPr>
          <w:rFonts w:ascii="Arial" w:hAnsi="Arial" w:cs="Arial"/>
          <w:sz w:val="24"/>
          <w:szCs w:val="24"/>
        </w:rPr>
        <w:t xml:space="preserve"> w sprawie</w:t>
      </w:r>
      <w:r w:rsidR="00304794" w:rsidRPr="00304794">
        <w:rPr>
          <w:rFonts w:ascii="Arial" w:hAnsi="Arial" w:cs="Arial"/>
          <w:sz w:val="24"/>
          <w:szCs w:val="24"/>
        </w:rPr>
        <w:t xml:space="preserve"> </w:t>
      </w:r>
      <w:r w:rsidR="00304794" w:rsidRPr="00E27532">
        <w:rPr>
          <w:rFonts w:ascii="Arial" w:hAnsi="Arial" w:cs="Arial"/>
          <w:sz w:val="24"/>
          <w:szCs w:val="24"/>
        </w:rPr>
        <w:t>w</w:t>
      </w:r>
      <w:r w:rsidR="00304794" w:rsidRPr="00304794">
        <w:rPr>
          <w:rFonts w:ascii="Arial" w:hAnsi="Arial" w:cs="Arial"/>
          <w:sz w:val="24"/>
          <w:szCs w:val="24"/>
        </w:rPr>
        <w:t>ytyczn</w:t>
      </w:r>
      <w:r w:rsidR="00304794" w:rsidRPr="00E27532">
        <w:rPr>
          <w:rFonts w:ascii="Arial" w:hAnsi="Arial" w:cs="Arial"/>
          <w:sz w:val="24"/>
          <w:szCs w:val="24"/>
        </w:rPr>
        <w:t>ych</w:t>
      </w:r>
      <w:r w:rsidR="00304794" w:rsidRPr="00304794">
        <w:rPr>
          <w:rFonts w:ascii="Arial" w:hAnsi="Arial" w:cs="Arial"/>
          <w:sz w:val="24"/>
          <w:szCs w:val="24"/>
        </w:rPr>
        <w:t xml:space="preserve"> dotycząc</w:t>
      </w:r>
      <w:r w:rsidR="00304794" w:rsidRPr="00E27532">
        <w:rPr>
          <w:rFonts w:ascii="Arial" w:hAnsi="Arial" w:cs="Arial"/>
          <w:sz w:val="24"/>
          <w:szCs w:val="24"/>
        </w:rPr>
        <w:t>ych</w:t>
      </w:r>
      <w:r w:rsidR="00304794" w:rsidRPr="00304794">
        <w:rPr>
          <w:rFonts w:ascii="Arial" w:hAnsi="Arial" w:cs="Arial"/>
          <w:sz w:val="24"/>
          <w:szCs w:val="24"/>
        </w:rPr>
        <w:t xml:space="preserve"> oceny reiki jako alternatywnej metody leczenia</w:t>
      </w:r>
      <w:r w:rsidR="00304794" w:rsidRPr="00E27532">
        <w:rPr>
          <w:rFonts w:ascii="Arial" w:hAnsi="Arial" w:cs="Arial"/>
          <w:sz w:val="24"/>
          <w:szCs w:val="24"/>
        </w:rPr>
        <w:t>.</w:t>
      </w:r>
    </w:p>
    <w:p w14:paraId="464B8639" w14:textId="153F892C" w:rsidR="00304794" w:rsidRPr="00E27532" w:rsidRDefault="00304794" w:rsidP="00304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Ważn</w:t>
      </w:r>
      <w:r w:rsidR="00E27532">
        <w:rPr>
          <w:rFonts w:ascii="Arial" w:hAnsi="Arial" w:cs="Arial"/>
          <w:sz w:val="24"/>
          <w:szCs w:val="24"/>
        </w:rPr>
        <w:t>y</w:t>
      </w:r>
      <w:r w:rsidR="007F5A9B">
        <w:rPr>
          <w:rFonts w:ascii="Arial" w:hAnsi="Arial" w:cs="Arial"/>
          <w:sz w:val="24"/>
          <w:szCs w:val="24"/>
        </w:rPr>
        <w:t>m</w:t>
      </w:r>
      <w:r w:rsidR="00E27532">
        <w:rPr>
          <w:rFonts w:ascii="Arial" w:hAnsi="Arial" w:cs="Arial"/>
          <w:sz w:val="24"/>
          <w:szCs w:val="24"/>
        </w:rPr>
        <w:t xml:space="preserve"> element</w:t>
      </w:r>
      <w:r w:rsidR="007F5A9B">
        <w:rPr>
          <w:rFonts w:ascii="Arial" w:hAnsi="Arial" w:cs="Arial"/>
          <w:sz w:val="24"/>
          <w:szCs w:val="24"/>
        </w:rPr>
        <w:t>em</w:t>
      </w:r>
      <w:r w:rsidR="00E27532">
        <w:rPr>
          <w:rFonts w:ascii="Arial" w:hAnsi="Arial" w:cs="Arial"/>
          <w:sz w:val="24"/>
          <w:szCs w:val="24"/>
        </w:rPr>
        <w:t xml:space="preserve"> </w:t>
      </w:r>
      <w:r w:rsidR="00436BDD">
        <w:rPr>
          <w:rFonts w:ascii="Arial" w:hAnsi="Arial" w:cs="Arial"/>
          <w:sz w:val="24"/>
          <w:szCs w:val="24"/>
        </w:rPr>
        <w:t xml:space="preserve">książki </w:t>
      </w:r>
      <w:r w:rsidR="00436BDD" w:rsidRPr="00436BDD">
        <w:rPr>
          <w:rFonts w:ascii="Arial" w:hAnsi="Arial" w:cs="Arial"/>
          <w:i/>
          <w:iCs/>
          <w:sz w:val="24"/>
          <w:szCs w:val="24"/>
        </w:rPr>
        <w:t>Medycyna alternatywna. (Nie)bezpieczna alternatywa</w:t>
      </w:r>
      <w:r w:rsidR="00436BDD" w:rsidRPr="00436BDD">
        <w:rPr>
          <w:rFonts w:ascii="Arial" w:hAnsi="Arial" w:cs="Arial"/>
          <w:sz w:val="24"/>
          <w:szCs w:val="24"/>
        </w:rPr>
        <w:t>?</w:t>
      </w:r>
      <w:r w:rsidR="00436BDD">
        <w:rPr>
          <w:rFonts w:ascii="Arial" w:hAnsi="Arial" w:cs="Arial"/>
          <w:b/>
          <w:bCs/>
          <w:sz w:val="24"/>
          <w:szCs w:val="24"/>
        </w:rPr>
        <w:t xml:space="preserve"> </w:t>
      </w:r>
      <w:r w:rsidR="007F5A9B">
        <w:rPr>
          <w:rFonts w:ascii="Arial" w:hAnsi="Arial" w:cs="Arial"/>
          <w:sz w:val="24"/>
          <w:szCs w:val="24"/>
        </w:rPr>
        <w:t xml:space="preserve">jest </w:t>
      </w:r>
      <w:r w:rsidR="00E27532">
        <w:rPr>
          <w:rFonts w:ascii="Arial" w:hAnsi="Arial" w:cs="Arial"/>
          <w:sz w:val="24"/>
          <w:szCs w:val="24"/>
        </w:rPr>
        <w:t xml:space="preserve">także wykaz </w:t>
      </w:r>
      <w:r w:rsidR="00E27532" w:rsidRPr="004E0B3E">
        <w:rPr>
          <w:rFonts w:ascii="Arial" w:hAnsi="Arial" w:cs="Arial"/>
          <w:sz w:val="24"/>
          <w:szCs w:val="24"/>
        </w:rPr>
        <w:t>p</w:t>
      </w:r>
      <w:r w:rsidRPr="004E0B3E">
        <w:rPr>
          <w:rFonts w:ascii="Arial" w:hAnsi="Arial" w:cs="Arial"/>
          <w:sz w:val="24"/>
          <w:szCs w:val="24"/>
        </w:rPr>
        <w:t>olecan</w:t>
      </w:r>
      <w:r w:rsidR="00E27532" w:rsidRPr="004E0B3E">
        <w:rPr>
          <w:rFonts w:ascii="Arial" w:hAnsi="Arial" w:cs="Arial"/>
          <w:sz w:val="24"/>
          <w:szCs w:val="24"/>
        </w:rPr>
        <w:t>ych</w:t>
      </w:r>
      <w:r w:rsidRPr="004E0B3E">
        <w:rPr>
          <w:rFonts w:ascii="Arial" w:hAnsi="Arial" w:cs="Arial"/>
          <w:sz w:val="24"/>
          <w:szCs w:val="24"/>
        </w:rPr>
        <w:t xml:space="preserve"> lektur</w:t>
      </w:r>
      <w:r w:rsidR="00E27532" w:rsidRPr="004E0B3E">
        <w:rPr>
          <w:rFonts w:ascii="Arial" w:hAnsi="Arial" w:cs="Arial"/>
          <w:sz w:val="24"/>
          <w:szCs w:val="24"/>
        </w:rPr>
        <w:t xml:space="preserve"> oraz podsumowanie i pytania do samodzielnego rozważenia w ocenie CAIM</w:t>
      </w:r>
      <w:r w:rsidR="0057773F">
        <w:rPr>
          <w:rFonts w:ascii="Arial" w:hAnsi="Arial" w:cs="Arial"/>
          <w:sz w:val="24"/>
          <w:szCs w:val="24"/>
        </w:rPr>
        <w:t xml:space="preserve"> – </w:t>
      </w:r>
      <w:r w:rsidR="0057773F" w:rsidRPr="0057773F">
        <w:rPr>
          <w:rFonts w:ascii="Arial" w:hAnsi="Arial" w:cs="Arial"/>
          <w:sz w:val="24"/>
          <w:szCs w:val="24"/>
        </w:rPr>
        <w:t>medycyna</w:t>
      </w:r>
      <w:r w:rsidR="0057773F">
        <w:rPr>
          <w:rFonts w:ascii="Arial" w:hAnsi="Arial" w:cs="Arial"/>
          <w:sz w:val="24"/>
          <w:szCs w:val="24"/>
        </w:rPr>
        <w:t xml:space="preserve"> </w:t>
      </w:r>
      <w:r w:rsidR="0057773F" w:rsidRPr="0057773F">
        <w:rPr>
          <w:rFonts w:ascii="Arial" w:hAnsi="Arial" w:cs="Arial"/>
          <w:sz w:val="24"/>
          <w:szCs w:val="24"/>
        </w:rPr>
        <w:t xml:space="preserve"> komplementarna, alternatywna i integracyjna (</w:t>
      </w:r>
      <w:r w:rsidR="0057773F">
        <w:rPr>
          <w:rFonts w:ascii="Arial" w:hAnsi="Arial" w:cs="Arial"/>
          <w:sz w:val="24"/>
          <w:szCs w:val="24"/>
        </w:rPr>
        <w:t xml:space="preserve">z </w:t>
      </w:r>
      <w:r w:rsidR="0057773F" w:rsidRPr="0057773F">
        <w:rPr>
          <w:rFonts w:ascii="Arial" w:hAnsi="Arial" w:cs="Arial"/>
          <w:sz w:val="24"/>
          <w:szCs w:val="24"/>
        </w:rPr>
        <w:t xml:space="preserve">ang. CAIM – </w:t>
      </w:r>
      <w:proofErr w:type="spellStart"/>
      <w:r w:rsidR="0057773F" w:rsidRPr="0057773F">
        <w:rPr>
          <w:rFonts w:ascii="Arial" w:hAnsi="Arial" w:cs="Arial"/>
          <w:sz w:val="24"/>
          <w:szCs w:val="24"/>
        </w:rPr>
        <w:t>complementary</w:t>
      </w:r>
      <w:proofErr w:type="spellEnd"/>
      <w:r w:rsidR="0057773F" w:rsidRPr="0057773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7773F" w:rsidRPr="0057773F">
        <w:rPr>
          <w:rFonts w:ascii="Arial" w:hAnsi="Arial" w:cs="Arial"/>
          <w:sz w:val="24"/>
          <w:szCs w:val="24"/>
        </w:rPr>
        <w:t>alternative</w:t>
      </w:r>
      <w:proofErr w:type="spellEnd"/>
      <w:r w:rsidR="0057773F" w:rsidRPr="0057773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57773F" w:rsidRPr="0057773F">
        <w:rPr>
          <w:rFonts w:ascii="Arial" w:hAnsi="Arial" w:cs="Arial"/>
          <w:sz w:val="24"/>
          <w:szCs w:val="24"/>
        </w:rPr>
        <w:t>integrative</w:t>
      </w:r>
      <w:proofErr w:type="spellEnd"/>
      <w:r w:rsidR="0057773F" w:rsidRPr="005777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773F" w:rsidRPr="0057773F">
        <w:rPr>
          <w:rFonts w:ascii="Arial" w:hAnsi="Arial" w:cs="Arial"/>
          <w:sz w:val="24"/>
          <w:szCs w:val="24"/>
        </w:rPr>
        <w:t>medicine</w:t>
      </w:r>
      <w:proofErr w:type="spellEnd"/>
      <w:r w:rsidR="0057773F" w:rsidRPr="0057773F">
        <w:rPr>
          <w:rFonts w:ascii="Arial" w:hAnsi="Arial" w:cs="Arial"/>
          <w:sz w:val="24"/>
          <w:szCs w:val="24"/>
        </w:rPr>
        <w:t>).</w:t>
      </w:r>
    </w:p>
    <w:p w14:paraId="0E075399" w14:textId="23DADE2C" w:rsidR="00545CA9" w:rsidRPr="002E25A5" w:rsidRDefault="00545CA9" w:rsidP="00545CA9">
      <w:pPr>
        <w:rPr>
          <w:rFonts w:ascii="Arial" w:hAnsi="Arial" w:cs="Arial"/>
          <w:i/>
          <w:iCs/>
          <w:sz w:val="24"/>
          <w:szCs w:val="24"/>
        </w:rPr>
      </w:pPr>
      <w:r w:rsidRPr="00333738">
        <w:rPr>
          <w:rFonts w:ascii="Arial" w:hAnsi="Arial" w:cs="Arial"/>
          <w:sz w:val="24"/>
          <w:szCs w:val="24"/>
        </w:rPr>
        <w:lastRenderedPageBreak/>
        <w:t xml:space="preserve">Publikacja powstała we współpracy z Dominikańskim Centrum Informacji o Nowych Ruchach Religijnych i Sektach w ramach serii </w:t>
      </w:r>
      <w:r w:rsidR="007C3CEF" w:rsidRPr="007C3CEF">
        <w:rPr>
          <w:rFonts w:ascii="Arial" w:hAnsi="Arial" w:cs="Arial"/>
          <w:sz w:val="24"/>
          <w:szCs w:val="24"/>
        </w:rPr>
        <w:t>„</w:t>
      </w:r>
      <w:r w:rsidRPr="007C3CEF">
        <w:rPr>
          <w:rFonts w:ascii="Arial" w:hAnsi="Arial" w:cs="Arial"/>
          <w:sz w:val="24"/>
          <w:szCs w:val="24"/>
        </w:rPr>
        <w:t>Pszenica i Kąkol</w:t>
      </w:r>
      <w:r w:rsidR="007C3CEF" w:rsidRPr="007C3CEF">
        <w:rPr>
          <w:rFonts w:ascii="Arial" w:hAnsi="Arial" w:cs="Arial"/>
          <w:sz w:val="24"/>
          <w:szCs w:val="24"/>
        </w:rPr>
        <w:t>”</w:t>
      </w:r>
      <w:r w:rsidRPr="007C3CEF">
        <w:rPr>
          <w:rFonts w:ascii="Arial" w:hAnsi="Arial" w:cs="Arial"/>
          <w:sz w:val="24"/>
          <w:szCs w:val="24"/>
        </w:rPr>
        <w:t>.</w:t>
      </w:r>
    </w:p>
    <w:p w14:paraId="62C99025" w14:textId="135ECBB0" w:rsidR="00333738" w:rsidRPr="00333738" w:rsidRDefault="00333738" w:rsidP="004412A0">
      <w:pPr>
        <w:rPr>
          <w:rFonts w:ascii="Arial" w:hAnsi="Arial" w:cs="Arial"/>
          <w:b/>
          <w:bCs/>
          <w:sz w:val="24"/>
          <w:szCs w:val="24"/>
        </w:rPr>
      </w:pPr>
      <w:r w:rsidRPr="00333738">
        <w:rPr>
          <w:rFonts w:ascii="Arial" w:hAnsi="Arial" w:cs="Arial"/>
          <w:b/>
          <w:bCs/>
          <w:sz w:val="24"/>
          <w:szCs w:val="24"/>
        </w:rPr>
        <w:t>O serii:</w:t>
      </w:r>
    </w:p>
    <w:p w14:paraId="6ABDA611" w14:textId="23A2F37A" w:rsidR="00333738" w:rsidRPr="00333738" w:rsidRDefault="00333738" w:rsidP="004412A0">
      <w:pPr>
        <w:rPr>
          <w:rFonts w:ascii="Arial" w:hAnsi="Arial" w:cs="Arial"/>
          <w:sz w:val="24"/>
          <w:szCs w:val="24"/>
        </w:rPr>
      </w:pPr>
      <w:hyperlink r:id="rId5" w:history="1">
        <w:r w:rsidRPr="00333738">
          <w:rPr>
            <w:rFonts w:ascii="Arial" w:hAnsi="Arial" w:cs="Arial"/>
            <w:sz w:val="24"/>
            <w:szCs w:val="24"/>
          </w:rPr>
          <w:t>„Pszenica i Kąkol”</w:t>
        </w:r>
      </w:hyperlink>
      <w:r w:rsidRPr="00333738">
        <w:rPr>
          <w:rFonts w:ascii="Arial" w:hAnsi="Arial" w:cs="Arial"/>
          <w:sz w:val="24"/>
          <w:szCs w:val="24"/>
        </w:rPr>
        <w:t xml:space="preserve"> to seria książek dotyczących powiązań pomiędzy teologią, duchowością a praktyką życia chrześcijańskiego. Zamiarem autorów jest refleksja na temat tego: „(…) co jest ewangeliczną pszenicą, a co zasiewem Złego, kąkolem”. </w:t>
      </w:r>
      <w:r>
        <w:rPr>
          <w:rFonts w:ascii="Arial" w:hAnsi="Arial" w:cs="Arial"/>
          <w:sz w:val="24"/>
          <w:szCs w:val="24"/>
        </w:rPr>
        <w:br/>
      </w:r>
      <w:r w:rsidRPr="00333738">
        <w:rPr>
          <w:rFonts w:ascii="Arial" w:hAnsi="Arial" w:cs="Arial"/>
          <w:sz w:val="24"/>
          <w:szCs w:val="24"/>
        </w:rPr>
        <w:t>W poszczególnych tomach autorzy szukają odpowiedzi na pytania, m.in. o to: Jak nowe formy religijne zaspokajają duchowy głód człowieka? Czy da się z nich coś zaczerpnąć? Czy można korzystać z orientalnych technik medytacyjnych, wschodnich sztuk walki czy też chińskich praktyk leczniczych? Czy magia jest czymś niebezpiecznym dla człowieka? Jak roztropnie korzystać z rozmaitych ofert rozwoju, aby nie zatracić perspektywy wzrostu w miłości chrześcijańskiej? Które z doktryn, obrzędów czy metod medycyny alternatywnej mogą być niebezpieczne dla wiary chrześcijańskiej i prowadzą człowieka na duchowe bezdroża, a nawet przyczyniają się do utraty zdrowia psychofizycznego czy wręcz możliwości zbawienia?</w:t>
      </w:r>
      <w:r>
        <w:rPr>
          <w:rFonts w:ascii="Arial" w:hAnsi="Arial" w:cs="Arial"/>
          <w:sz w:val="24"/>
          <w:szCs w:val="24"/>
        </w:rPr>
        <w:br/>
      </w:r>
      <w:r w:rsidRPr="00333738">
        <w:rPr>
          <w:rFonts w:ascii="Arial" w:hAnsi="Arial" w:cs="Arial"/>
          <w:sz w:val="24"/>
          <w:szCs w:val="24"/>
        </w:rPr>
        <w:t>A także: Czy mamy wierzyć wszystkim nowym prorokom albo objawieniom prywatnym, zwłaszcza wieszczącym rychły koniec świata? Czy każda pobożność prowadzi ku Bogu? Jakie praktyki wypaczają naszą duchowość? W jaki sposób Kościół rozumie cud czy uzdrowienie? Co to znaczy czytać Biblię „po katolicku”? Kiedy dana wspólnota jest zdrowa i można w niej wzrastać, a kiedy staje się ona sektą, która zamyka człowieka na Chrystusa? Kim powinien być świecki lider i jaka jest jego rola we wspólnocie kościelnej?  </w:t>
      </w:r>
    </w:p>
    <w:p w14:paraId="6E6232B0" w14:textId="77777777" w:rsidR="004412A0" w:rsidRDefault="004412A0" w:rsidP="004412A0">
      <w:pPr>
        <w:rPr>
          <w:rFonts w:ascii="Arial" w:hAnsi="Arial" w:cs="Arial"/>
          <w:sz w:val="24"/>
          <w:szCs w:val="24"/>
        </w:rPr>
      </w:pPr>
      <w:r w:rsidRPr="00333738">
        <w:rPr>
          <w:rFonts w:ascii="Arial" w:hAnsi="Arial" w:cs="Arial"/>
          <w:b/>
          <w:bCs/>
          <w:sz w:val="24"/>
          <w:szCs w:val="24"/>
        </w:rPr>
        <w:t>Patronat nad książką objęli:</w:t>
      </w:r>
      <w:r w:rsidRPr="00333738">
        <w:rPr>
          <w:rFonts w:ascii="Arial" w:hAnsi="Arial" w:cs="Arial"/>
          <w:sz w:val="24"/>
          <w:szCs w:val="24"/>
        </w:rPr>
        <w:t> </w:t>
      </w:r>
    </w:p>
    <w:p w14:paraId="05B54868" w14:textId="1574F36B" w:rsidR="00545CA9" w:rsidRPr="00545CA9" w:rsidRDefault="00545CA9" w:rsidP="00545CA9">
      <w:pPr>
        <w:rPr>
          <w:rFonts w:ascii="Arial" w:hAnsi="Arial" w:cs="Arial"/>
          <w:sz w:val="24"/>
          <w:szCs w:val="24"/>
        </w:rPr>
      </w:pPr>
      <w:r w:rsidRPr="00545CA9">
        <w:rPr>
          <w:rFonts w:ascii="Arial" w:hAnsi="Arial" w:cs="Arial"/>
          <w:sz w:val="24"/>
          <w:szCs w:val="24"/>
        </w:rPr>
        <w:t>kwartalnik „Niedziela. Magazyn”, „Przewodnik Katolicki”, miesięcznik „W drodze”, „Idziemy”, dominikanie.pl, misyjne.pl, Radio Emaus, Radio Nadzieja, Radio Warszawa, Radio Doxa</w:t>
      </w:r>
    </w:p>
    <w:p w14:paraId="372D6DAD" w14:textId="2CFA0C5E" w:rsidR="00545CA9" w:rsidRDefault="004412A0" w:rsidP="004412A0">
      <w:pPr>
        <w:rPr>
          <w:rFonts w:ascii="Arial" w:hAnsi="Arial" w:cs="Arial"/>
          <w:b/>
          <w:bCs/>
          <w:sz w:val="24"/>
          <w:szCs w:val="24"/>
        </w:rPr>
      </w:pPr>
      <w:r w:rsidRPr="00333738">
        <w:rPr>
          <w:rFonts w:ascii="Arial" w:hAnsi="Arial" w:cs="Arial"/>
          <w:b/>
          <w:bCs/>
          <w:sz w:val="24"/>
          <w:szCs w:val="24"/>
        </w:rPr>
        <w:t>O autor</w:t>
      </w:r>
      <w:r w:rsidR="00545CA9">
        <w:rPr>
          <w:rFonts w:ascii="Arial" w:hAnsi="Arial" w:cs="Arial"/>
          <w:b/>
          <w:bCs/>
          <w:sz w:val="24"/>
          <w:szCs w:val="24"/>
        </w:rPr>
        <w:t>ce:</w:t>
      </w:r>
    </w:p>
    <w:p w14:paraId="51298BA7" w14:textId="3C002C7A" w:rsidR="00545CA9" w:rsidRPr="00333738" w:rsidRDefault="00545CA9" w:rsidP="004412A0">
      <w:pPr>
        <w:rPr>
          <w:rFonts w:ascii="Arial" w:hAnsi="Arial" w:cs="Arial"/>
          <w:sz w:val="24"/>
          <w:szCs w:val="24"/>
        </w:rPr>
      </w:pPr>
      <w:r w:rsidRPr="00545CA9">
        <w:rPr>
          <w:rFonts w:ascii="Arial" w:hAnsi="Arial" w:cs="Arial"/>
          <w:b/>
          <w:bCs/>
          <w:sz w:val="24"/>
          <w:szCs w:val="24"/>
        </w:rPr>
        <w:t>Anna Panasiuk</w:t>
      </w:r>
      <w:r w:rsidRPr="00545CA9">
        <w:rPr>
          <w:rFonts w:ascii="Arial" w:hAnsi="Arial" w:cs="Arial"/>
          <w:sz w:val="24"/>
          <w:szCs w:val="24"/>
        </w:rPr>
        <w:t> – doktor nauk medycznych, pediatra, onkolog i hematolog dziecięcy. Pochodzi z Podlasia. Ukończyła studia na Wydziale Lekarskim Uniwersytetu Medycznego w Białymstoku (2007), gdzie następnie pracowała jako nauczyciel akademicki (2008–2018). Obecnie jest lekarzem Oddziału Immunologii, Transplantacji Szpiku i Terapii Genowej we Wrocławiu. Wśród jej zainteresowań naukowych szczególne miejsce zajmują odległe następstwa leczenia onkologicznego przebytego w dzieciństwie. </w:t>
      </w:r>
    </w:p>
    <w:p w14:paraId="08DCED57" w14:textId="77777777" w:rsidR="00545CA9" w:rsidRPr="00545CA9" w:rsidRDefault="00545CA9" w:rsidP="004412A0">
      <w:pPr>
        <w:rPr>
          <w:rFonts w:ascii="Arial" w:hAnsi="Arial" w:cs="Arial"/>
          <w:b/>
          <w:bCs/>
          <w:sz w:val="24"/>
          <w:szCs w:val="24"/>
        </w:rPr>
      </w:pPr>
    </w:p>
    <w:p w14:paraId="446B21A0" w14:textId="77777777" w:rsidR="004412A0" w:rsidRPr="00333738" w:rsidRDefault="004412A0" w:rsidP="004412A0">
      <w:pPr>
        <w:rPr>
          <w:rFonts w:ascii="Arial" w:hAnsi="Arial" w:cs="Arial"/>
          <w:sz w:val="24"/>
          <w:szCs w:val="24"/>
        </w:rPr>
      </w:pPr>
      <w:r w:rsidRPr="00333738">
        <w:rPr>
          <w:rFonts w:ascii="Arial" w:hAnsi="Arial" w:cs="Arial"/>
          <w:b/>
          <w:bCs/>
          <w:sz w:val="24"/>
          <w:szCs w:val="24"/>
        </w:rPr>
        <w:t>Dane kontaktowe dla mediów:</w:t>
      </w:r>
      <w:r w:rsidRPr="00333738">
        <w:rPr>
          <w:rFonts w:ascii="Arial" w:hAnsi="Arial" w:cs="Arial"/>
          <w:sz w:val="24"/>
          <w:szCs w:val="24"/>
        </w:rPr>
        <w:t>       </w:t>
      </w:r>
      <w:r w:rsidRPr="00333738">
        <w:rPr>
          <w:rFonts w:ascii="Arial" w:hAnsi="Arial" w:cs="Arial"/>
          <w:sz w:val="24"/>
          <w:szCs w:val="24"/>
        </w:rPr>
        <w:br/>
        <w:t>Magdalena Kaniewska       </w:t>
      </w:r>
      <w:r w:rsidRPr="00333738">
        <w:rPr>
          <w:rFonts w:ascii="Arial" w:hAnsi="Arial" w:cs="Arial"/>
          <w:sz w:val="24"/>
          <w:szCs w:val="24"/>
        </w:rPr>
        <w:br/>
        <w:t>PR manager       </w:t>
      </w:r>
      <w:r w:rsidRPr="00333738">
        <w:rPr>
          <w:rFonts w:ascii="Arial" w:hAnsi="Arial" w:cs="Arial"/>
          <w:sz w:val="24"/>
          <w:szCs w:val="24"/>
        </w:rPr>
        <w:br/>
        <w:t>tel. kom. </w:t>
      </w:r>
      <w:hyperlink r:id="rId6" w:tgtFrame="_blank" w:history="1">
        <w:r w:rsidRPr="00333738">
          <w:rPr>
            <w:rStyle w:val="Hipercze"/>
            <w:rFonts w:ascii="Arial" w:hAnsi="Arial" w:cs="Arial"/>
            <w:sz w:val="24"/>
            <w:szCs w:val="24"/>
          </w:rPr>
          <w:t>698 669 048  </w:t>
        </w:r>
      </w:hyperlink>
      <w:r w:rsidRPr="00333738">
        <w:rPr>
          <w:rFonts w:ascii="Arial" w:hAnsi="Arial" w:cs="Arial"/>
          <w:sz w:val="24"/>
          <w:szCs w:val="24"/>
        </w:rPr>
        <w:t>     </w:t>
      </w:r>
      <w:r w:rsidRPr="00333738">
        <w:rPr>
          <w:rFonts w:ascii="Arial" w:hAnsi="Arial" w:cs="Arial"/>
          <w:sz w:val="24"/>
          <w:szCs w:val="24"/>
        </w:rPr>
        <w:br/>
        <w:t>e-mail: </w:t>
      </w:r>
      <w:hyperlink r:id="rId7" w:tgtFrame="_blank" w:history="1">
        <w:r w:rsidRPr="00333738">
          <w:rPr>
            <w:rStyle w:val="Hipercze"/>
            <w:rFonts w:ascii="Arial" w:hAnsi="Arial" w:cs="Arial"/>
            <w:sz w:val="24"/>
            <w:szCs w:val="24"/>
          </w:rPr>
          <w:t>m.kaniewska@office.wdrodze.pl</w:t>
        </w:r>
      </w:hyperlink>
      <w:r w:rsidRPr="00333738">
        <w:rPr>
          <w:rFonts w:ascii="Arial" w:hAnsi="Arial" w:cs="Arial"/>
          <w:sz w:val="24"/>
          <w:szCs w:val="24"/>
        </w:rPr>
        <w:t>       </w:t>
      </w:r>
    </w:p>
    <w:p w14:paraId="033E28A7" w14:textId="77777777" w:rsidR="00705A9B" w:rsidRPr="00333738" w:rsidRDefault="00705A9B">
      <w:pPr>
        <w:rPr>
          <w:rFonts w:ascii="Arial" w:hAnsi="Arial" w:cs="Arial"/>
          <w:sz w:val="24"/>
          <w:szCs w:val="24"/>
        </w:rPr>
      </w:pPr>
    </w:p>
    <w:sectPr w:rsidR="00705A9B" w:rsidRPr="0033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F7CBD"/>
    <w:multiLevelType w:val="hybridMultilevel"/>
    <w:tmpl w:val="DC08C58C"/>
    <w:lvl w:ilvl="0" w:tplc="7F8A4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76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A0"/>
    <w:rsid w:val="00083F0D"/>
    <w:rsid w:val="000D2596"/>
    <w:rsid w:val="001F4E70"/>
    <w:rsid w:val="00244B05"/>
    <w:rsid w:val="002E25A5"/>
    <w:rsid w:val="00304794"/>
    <w:rsid w:val="00333738"/>
    <w:rsid w:val="003E08C6"/>
    <w:rsid w:val="00436BDD"/>
    <w:rsid w:val="004412A0"/>
    <w:rsid w:val="00475D37"/>
    <w:rsid w:val="004D0083"/>
    <w:rsid w:val="004E0B3E"/>
    <w:rsid w:val="004F6A4A"/>
    <w:rsid w:val="005154D2"/>
    <w:rsid w:val="00545CA9"/>
    <w:rsid w:val="0057773F"/>
    <w:rsid w:val="005C6386"/>
    <w:rsid w:val="005E5873"/>
    <w:rsid w:val="0067695A"/>
    <w:rsid w:val="006F615F"/>
    <w:rsid w:val="00705A9B"/>
    <w:rsid w:val="00797F0D"/>
    <w:rsid w:val="007C3CEF"/>
    <w:rsid w:val="007F5A9B"/>
    <w:rsid w:val="009821AC"/>
    <w:rsid w:val="00A62D54"/>
    <w:rsid w:val="00BB3355"/>
    <w:rsid w:val="00BC21DD"/>
    <w:rsid w:val="00C01788"/>
    <w:rsid w:val="00C77F1C"/>
    <w:rsid w:val="00C8476B"/>
    <w:rsid w:val="00D718B7"/>
    <w:rsid w:val="00DC6EF0"/>
    <w:rsid w:val="00E27532"/>
    <w:rsid w:val="00F53FF3"/>
    <w:rsid w:val="00F9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3D96"/>
  <w15:chartTrackingRefBased/>
  <w15:docId w15:val="{3F429010-6648-4704-9B2A-07F48F84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2A0"/>
  </w:style>
  <w:style w:type="paragraph" w:styleId="Nagwek1">
    <w:name w:val="heading 1"/>
    <w:basedOn w:val="Normalny"/>
    <w:next w:val="Normalny"/>
    <w:link w:val="Nagwek1Znak"/>
    <w:uiPriority w:val="9"/>
    <w:qFormat/>
    <w:rsid w:val="00441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2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2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2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2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2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2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2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12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2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2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2A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412A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7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33738"/>
    <w:rPr>
      <w:color w:val="96607D" w:themeColor="followedHyperlink"/>
      <w:u w:val="single"/>
    </w:rPr>
  </w:style>
  <w:style w:type="paragraph" w:styleId="Poprawka">
    <w:name w:val="Revision"/>
    <w:hidden/>
    <w:uiPriority w:val="99"/>
    <w:semiHidden/>
    <w:rsid w:val="00083F0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5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A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A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A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kaniewska@office.wdrod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698669048" TargetMode="External"/><Relationship Id="rId5" Type="http://schemas.openxmlformats.org/officeDocument/2006/relationships/hyperlink" Target="https://wdrodze.pl/produkt/seria-pszenica-i-kak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9</cp:revision>
  <dcterms:created xsi:type="dcterms:W3CDTF">2025-01-16T12:59:00Z</dcterms:created>
  <dcterms:modified xsi:type="dcterms:W3CDTF">2025-02-10T17:13:00Z</dcterms:modified>
</cp:coreProperties>
</file>