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9AE0" w14:textId="60055945" w:rsidR="008C5852" w:rsidRPr="00D44426" w:rsidRDefault="008C5852" w:rsidP="008C5852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D44426">
        <w:rPr>
          <w:rFonts w:ascii="Arial" w:hAnsi="Arial" w:cs="Arial"/>
          <w:sz w:val="24"/>
          <w:szCs w:val="24"/>
        </w:rPr>
        <w:t xml:space="preserve">Poznań, </w:t>
      </w:r>
      <w:r w:rsidR="00D44426" w:rsidRPr="00D44426">
        <w:rPr>
          <w:rFonts w:ascii="Arial" w:hAnsi="Arial" w:cs="Arial"/>
          <w:sz w:val="24"/>
          <w:szCs w:val="24"/>
        </w:rPr>
        <w:t xml:space="preserve">grudzień </w:t>
      </w:r>
      <w:r w:rsidRPr="00D44426">
        <w:rPr>
          <w:rFonts w:ascii="Arial" w:hAnsi="Arial" w:cs="Arial"/>
          <w:sz w:val="24"/>
          <w:szCs w:val="24"/>
        </w:rPr>
        <w:t>2023 r.</w:t>
      </w:r>
    </w:p>
    <w:p w14:paraId="4EF41209" w14:textId="77777777" w:rsidR="008C5852" w:rsidRPr="00D44426" w:rsidRDefault="008C5852" w:rsidP="008C5852">
      <w:pPr>
        <w:spacing w:after="120"/>
        <w:jc w:val="right"/>
        <w:rPr>
          <w:rFonts w:ascii="Arial" w:hAnsi="Arial" w:cs="Arial"/>
          <w:sz w:val="24"/>
          <w:szCs w:val="24"/>
        </w:rPr>
      </w:pPr>
    </w:p>
    <w:p w14:paraId="268F9A2B" w14:textId="0E8E8D0F" w:rsidR="008C5852" w:rsidRPr="00D44426" w:rsidRDefault="008C5852" w:rsidP="008C585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D44426">
        <w:rPr>
          <w:rFonts w:ascii="Arial" w:hAnsi="Arial" w:cs="Arial"/>
          <w:sz w:val="24"/>
          <w:szCs w:val="24"/>
        </w:rPr>
        <w:t>INFORMACJA PRASOWA</w:t>
      </w:r>
    </w:p>
    <w:p w14:paraId="7121377B" w14:textId="77777777" w:rsidR="0067339E" w:rsidRPr="00D44426" w:rsidRDefault="0067339E" w:rsidP="00E730CF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2BFC91C" w14:textId="7B6DA2B0" w:rsidR="0067339E" w:rsidRDefault="005A3156" w:rsidP="005A3156">
      <w:pPr>
        <w:pStyle w:val="Nagwek1"/>
        <w:rPr>
          <w:rFonts w:ascii="Arial" w:hAnsi="Arial" w:cs="Arial"/>
          <w:sz w:val="24"/>
          <w:szCs w:val="24"/>
        </w:rPr>
      </w:pPr>
      <w:bookmarkStart w:id="0" w:name="_Hlk152656250"/>
      <w:r w:rsidRPr="00EE441D">
        <w:rPr>
          <w:rFonts w:ascii="Arial" w:hAnsi="Arial" w:cs="Arial"/>
          <w:b w:val="0"/>
          <w:bCs w:val="0"/>
          <w:sz w:val="24"/>
          <w:szCs w:val="24"/>
        </w:rPr>
        <w:t>„</w:t>
      </w:r>
      <w:r w:rsidRPr="00EE441D">
        <w:rPr>
          <w:rFonts w:ascii="Arial" w:hAnsi="Arial" w:cs="Arial"/>
          <w:sz w:val="24"/>
          <w:szCs w:val="24"/>
        </w:rPr>
        <w:t>Dzieła wszystkie Tomasza z Akwinu</w:t>
      </w:r>
      <w:r w:rsidRPr="00EE441D">
        <w:rPr>
          <w:rFonts w:ascii="Arial" w:hAnsi="Arial" w:cs="Arial"/>
          <w:b w:val="0"/>
          <w:bCs w:val="0"/>
          <w:sz w:val="24"/>
          <w:szCs w:val="24"/>
        </w:rPr>
        <w:t>”</w:t>
      </w:r>
      <w:r w:rsidRPr="00EE441D">
        <w:rPr>
          <w:rFonts w:ascii="Arial" w:hAnsi="Arial" w:cs="Arial"/>
          <w:sz w:val="24"/>
          <w:szCs w:val="24"/>
        </w:rPr>
        <w:t>, t. 42.</w:t>
      </w:r>
      <w:r w:rsidRPr="00EE441D">
        <w:rPr>
          <w:rFonts w:ascii="Arial" w:hAnsi="Arial" w:cs="Arial"/>
          <w:i/>
          <w:iCs/>
          <w:sz w:val="24"/>
          <w:szCs w:val="24"/>
        </w:rPr>
        <w:t xml:space="preserve"> Objaśnienie </w:t>
      </w:r>
      <w:r w:rsidRPr="00EE441D">
        <w:rPr>
          <w:rFonts w:ascii="Arial" w:hAnsi="Arial" w:cs="Arial"/>
          <w:sz w:val="24"/>
          <w:szCs w:val="24"/>
        </w:rPr>
        <w:t>Etyki</w:t>
      </w:r>
      <w:r w:rsidRPr="00EE441D">
        <w:rPr>
          <w:rFonts w:ascii="Arial" w:hAnsi="Arial" w:cs="Arial"/>
          <w:i/>
          <w:iCs/>
          <w:sz w:val="24"/>
          <w:szCs w:val="24"/>
        </w:rPr>
        <w:t xml:space="preserve">. Księgi VI–X. Tablica do </w:t>
      </w:r>
      <w:r w:rsidRPr="00EE441D">
        <w:rPr>
          <w:rFonts w:ascii="Arial" w:hAnsi="Arial" w:cs="Arial"/>
          <w:b w:val="0"/>
          <w:bCs w:val="0"/>
          <w:color w:val="000000"/>
          <w:sz w:val="24"/>
          <w:szCs w:val="24"/>
        </w:rPr>
        <w:t>»</w:t>
      </w:r>
      <w:r w:rsidRPr="00EE441D">
        <w:rPr>
          <w:rFonts w:ascii="Arial" w:hAnsi="Arial" w:cs="Arial"/>
          <w:sz w:val="24"/>
          <w:szCs w:val="24"/>
        </w:rPr>
        <w:t>Etyki</w:t>
      </w:r>
      <w:r w:rsidRPr="00EE441D">
        <w:rPr>
          <w:rFonts w:ascii="Arial" w:hAnsi="Arial" w:cs="Arial"/>
          <w:b w:val="0"/>
          <w:bCs w:val="0"/>
          <w:color w:val="000000"/>
          <w:sz w:val="24"/>
          <w:szCs w:val="24"/>
        </w:rPr>
        <w:t>«</w:t>
      </w:r>
      <w:r w:rsidRPr="00EE441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E441D">
        <w:rPr>
          <w:rFonts w:ascii="Arial" w:hAnsi="Arial" w:cs="Arial"/>
          <w:sz w:val="24"/>
          <w:szCs w:val="24"/>
        </w:rPr>
        <w:t>św. Tomasz z Akwinu</w:t>
      </w:r>
    </w:p>
    <w:bookmarkEnd w:id="0"/>
    <w:p w14:paraId="05548B2D" w14:textId="77777777" w:rsidR="005A3156" w:rsidRPr="005A3156" w:rsidRDefault="005A3156" w:rsidP="005A3156">
      <w:pPr>
        <w:pStyle w:val="Nagwek1"/>
        <w:rPr>
          <w:rStyle w:val="normaltextrun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46C4FDF" w14:textId="77777777" w:rsidR="005A3156" w:rsidRPr="00EE441D" w:rsidRDefault="005A3156" w:rsidP="005A3156">
      <w:pPr>
        <w:rPr>
          <w:rFonts w:ascii="Arial" w:hAnsi="Arial" w:cs="Arial"/>
          <w:sz w:val="24"/>
          <w:szCs w:val="24"/>
        </w:rPr>
      </w:pPr>
      <w:r w:rsidRPr="00EE441D">
        <w:rPr>
          <w:rFonts w:ascii="Arial" w:hAnsi="Arial" w:cs="Arial"/>
          <w:sz w:val="24"/>
          <w:szCs w:val="24"/>
        </w:rPr>
        <w:t xml:space="preserve">Tom 42 serii </w:t>
      </w:r>
      <w:r>
        <w:rPr>
          <w:rFonts w:ascii="Arial" w:hAnsi="Arial" w:cs="Arial"/>
          <w:sz w:val="24"/>
          <w:szCs w:val="24"/>
        </w:rPr>
        <w:t>„</w:t>
      </w:r>
      <w:r w:rsidRPr="00EE441D">
        <w:rPr>
          <w:rFonts w:ascii="Arial" w:hAnsi="Arial" w:cs="Arial"/>
          <w:sz w:val="24"/>
          <w:szCs w:val="24"/>
        </w:rPr>
        <w:t>Dzieła wszystkie Tomasza z Akwinu</w:t>
      </w:r>
      <w:r>
        <w:rPr>
          <w:rFonts w:ascii="Arial" w:hAnsi="Arial" w:cs="Arial"/>
          <w:i/>
          <w:iCs/>
          <w:sz w:val="24"/>
          <w:szCs w:val="24"/>
        </w:rPr>
        <w:t>”</w:t>
      </w:r>
      <w:r w:rsidRPr="00EE441D">
        <w:rPr>
          <w:rFonts w:ascii="Arial" w:hAnsi="Arial" w:cs="Arial"/>
          <w:sz w:val="24"/>
          <w:szCs w:val="24"/>
        </w:rPr>
        <w:t xml:space="preserve"> zawiera drugą część komentarza św. Tomasza do słynnej </w:t>
      </w:r>
      <w:r w:rsidRPr="00EE441D">
        <w:rPr>
          <w:rFonts w:ascii="Arial" w:hAnsi="Arial" w:cs="Arial"/>
          <w:i/>
          <w:iCs/>
          <w:sz w:val="24"/>
          <w:szCs w:val="24"/>
        </w:rPr>
        <w:t>Etyki nikomachejskiej</w:t>
      </w:r>
      <w:r w:rsidRPr="00EE441D">
        <w:rPr>
          <w:rFonts w:ascii="Arial" w:hAnsi="Arial" w:cs="Arial"/>
          <w:sz w:val="24"/>
          <w:szCs w:val="24"/>
        </w:rPr>
        <w:t xml:space="preserve"> Arystotelesa – tekstu poświęconego m.in. szczęściu, cnotom, jako sposobom dążenia do niego, oraz przyjaźni. Osobnym niewielkim dziełem zamieszczonym w tym tomie jest </w:t>
      </w:r>
      <w:r w:rsidRPr="00EE441D">
        <w:rPr>
          <w:rFonts w:ascii="Arial" w:hAnsi="Arial" w:cs="Arial"/>
          <w:i/>
          <w:iCs/>
          <w:sz w:val="24"/>
          <w:szCs w:val="24"/>
        </w:rPr>
        <w:t xml:space="preserve">Tablica do </w:t>
      </w:r>
      <w:r w:rsidRPr="00EE441D">
        <w:rPr>
          <w:rFonts w:ascii="Arial" w:hAnsi="Arial" w:cs="Arial"/>
          <w:color w:val="000000"/>
          <w:sz w:val="24"/>
          <w:szCs w:val="24"/>
        </w:rPr>
        <w:t>»</w:t>
      </w:r>
      <w:r w:rsidRPr="00EE441D">
        <w:rPr>
          <w:rFonts w:ascii="Arial" w:hAnsi="Arial" w:cs="Arial"/>
          <w:sz w:val="24"/>
          <w:szCs w:val="24"/>
        </w:rPr>
        <w:t>Etyki</w:t>
      </w:r>
      <w:r w:rsidRPr="00EE441D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E441D">
        <w:rPr>
          <w:rFonts w:ascii="Arial" w:hAnsi="Arial" w:cs="Arial"/>
          <w:sz w:val="24"/>
          <w:szCs w:val="24"/>
        </w:rPr>
        <w:t xml:space="preserve"> która powstała niedługo przed </w:t>
      </w:r>
      <w:r w:rsidRPr="00EE441D">
        <w:rPr>
          <w:rFonts w:ascii="Arial" w:hAnsi="Arial" w:cs="Arial"/>
          <w:i/>
          <w:iCs/>
          <w:sz w:val="24"/>
          <w:szCs w:val="24"/>
        </w:rPr>
        <w:t xml:space="preserve">Objaśnieniem </w:t>
      </w:r>
      <w:r w:rsidRPr="00EE441D">
        <w:rPr>
          <w:rFonts w:ascii="Arial" w:hAnsi="Arial" w:cs="Arial"/>
          <w:color w:val="000000"/>
          <w:sz w:val="24"/>
          <w:szCs w:val="24"/>
        </w:rPr>
        <w:t>»</w:t>
      </w:r>
      <w:r w:rsidRPr="00EE441D">
        <w:rPr>
          <w:rFonts w:ascii="Arial" w:hAnsi="Arial" w:cs="Arial"/>
          <w:sz w:val="24"/>
          <w:szCs w:val="24"/>
        </w:rPr>
        <w:t>Etyki</w:t>
      </w:r>
      <w:r w:rsidRPr="00EE441D">
        <w:rPr>
          <w:rFonts w:ascii="Arial" w:hAnsi="Arial" w:cs="Arial"/>
          <w:color w:val="000000"/>
          <w:sz w:val="24"/>
          <w:szCs w:val="24"/>
        </w:rPr>
        <w:t>«.</w:t>
      </w:r>
    </w:p>
    <w:p w14:paraId="022204D0" w14:textId="77777777" w:rsidR="005A3156" w:rsidRPr="00EE441D" w:rsidRDefault="005A3156" w:rsidP="005A3156">
      <w:pPr>
        <w:rPr>
          <w:rFonts w:ascii="Arial" w:hAnsi="Arial" w:cs="Arial"/>
          <w:sz w:val="24"/>
          <w:szCs w:val="24"/>
        </w:rPr>
      </w:pPr>
      <w:r w:rsidRPr="00EE441D">
        <w:rPr>
          <w:rFonts w:ascii="Arial" w:hAnsi="Arial" w:cs="Arial"/>
          <w:sz w:val="24"/>
          <w:szCs w:val="24"/>
        </w:rPr>
        <w:t xml:space="preserve">Gatunek literacki zastosowany przez Akwinatę w </w:t>
      </w:r>
      <w:r w:rsidRPr="00EE441D">
        <w:rPr>
          <w:rFonts w:ascii="Arial" w:hAnsi="Arial" w:cs="Arial"/>
          <w:i/>
          <w:iCs/>
          <w:sz w:val="24"/>
          <w:szCs w:val="24"/>
        </w:rPr>
        <w:t xml:space="preserve">Objaśnieniu </w:t>
      </w:r>
      <w:r w:rsidRPr="00EE441D">
        <w:rPr>
          <w:rFonts w:ascii="Arial" w:hAnsi="Arial" w:cs="Arial"/>
          <w:sz w:val="24"/>
          <w:szCs w:val="24"/>
        </w:rPr>
        <w:t xml:space="preserve">to komentarz </w:t>
      </w:r>
      <w:r w:rsidRPr="00EE441D">
        <w:rPr>
          <w:rFonts w:ascii="Arial" w:hAnsi="Arial" w:cs="Arial"/>
          <w:i/>
          <w:iCs/>
          <w:sz w:val="24"/>
          <w:szCs w:val="24"/>
        </w:rPr>
        <w:t>ad litteram</w:t>
      </w:r>
      <w:r w:rsidRPr="00EE441D">
        <w:rPr>
          <w:rFonts w:ascii="Arial" w:hAnsi="Arial" w:cs="Arial"/>
          <w:sz w:val="24"/>
          <w:szCs w:val="24"/>
        </w:rPr>
        <w:t xml:space="preserve"> (czyli „dosłowny”) zwany także </w:t>
      </w:r>
      <w:r w:rsidRPr="00EE441D">
        <w:rPr>
          <w:rFonts w:ascii="Arial" w:hAnsi="Arial" w:cs="Arial"/>
          <w:i/>
          <w:iCs/>
          <w:sz w:val="24"/>
          <w:szCs w:val="24"/>
        </w:rPr>
        <w:t>sententia</w:t>
      </w:r>
      <w:r w:rsidRPr="00EE441D">
        <w:rPr>
          <w:rFonts w:ascii="Arial" w:hAnsi="Arial" w:cs="Arial"/>
          <w:sz w:val="24"/>
          <w:szCs w:val="24"/>
        </w:rPr>
        <w:t xml:space="preserve">. Polega on na odtworzeniu i uporządkowaniu treści komentowanego dzieła z niewieloma własnymi uwagami komentatora. Akwinata przedstawia więc krok po kroku treść kolejnych ksiąg </w:t>
      </w:r>
      <w:r w:rsidRPr="00EE441D">
        <w:rPr>
          <w:rFonts w:ascii="Arial" w:hAnsi="Arial" w:cs="Arial"/>
          <w:color w:val="000000"/>
          <w:sz w:val="24"/>
          <w:szCs w:val="24"/>
        </w:rPr>
        <w:t>»</w:t>
      </w:r>
      <w:r w:rsidRPr="00EE441D">
        <w:rPr>
          <w:rFonts w:ascii="Arial" w:hAnsi="Arial" w:cs="Arial"/>
          <w:sz w:val="24"/>
          <w:szCs w:val="24"/>
        </w:rPr>
        <w:t>Etyki</w:t>
      </w:r>
      <w:r w:rsidRPr="00EE441D">
        <w:rPr>
          <w:rFonts w:ascii="Arial" w:hAnsi="Arial" w:cs="Arial"/>
          <w:color w:val="000000"/>
          <w:sz w:val="24"/>
          <w:szCs w:val="24"/>
        </w:rPr>
        <w:t>«</w:t>
      </w:r>
      <w:r w:rsidRPr="00EE441D">
        <w:rPr>
          <w:rFonts w:ascii="Arial" w:hAnsi="Arial" w:cs="Arial"/>
          <w:sz w:val="24"/>
          <w:szCs w:val="24"/>
        </w:rPr>
        <w:t>. Wskazuje przy tym na strukturę tekstu i rekonstruuje tok rozumowania Arystotelesa, niekiedy odrzucając krążące błędne interpretacje myśli tego filozofa lub zaznaczając rozbieżności pomiędzy jego twierdzeniami, a wiarą chrześcijańską.</w:t>
      </w:r>
    </w:p>
    <w:p w14:paraId="4259FCF7" w14:textId="77777777" w:rsidR="005A3156" w:rsidRPr="00EE441D" w:rsidRDefault="005A3156" w:rsidP="005A3156">
      <w:pPr>
        <w:spacing w:line="240" w:lineRule="auto"/>
        <w:rPr>
          <w:rFonts w:ascii="Arial" w:hAnsi="Arial" w:cs="Arial"/>
          <w:sz w:val="24"/>
          <w:szCs w:val="24"/>
        </w:rPr>
      </w:pPr>
      <w:r w:rsidRPr="00EE441D">
        <w:rPr>
          <w:rFonts w:ascii="Arial" w:hAnsi="Arial" w:cs="Arial"/>
          <w:sz w:val="24"/>
          <w:szCs w:val="24"/>
        </w:rPr>
        <w:t xml:space="preserve">Natomiast </w:t>
      </w:r>
      <w:r w:rsidRPr="00EE441D">
        <w:rPr>
          <w:rFonts w:ascii="Arial" w:hAnsi="Arial" w:cs="Arial"/>
          <w:i/>
          <w:iCs/>
          <w:sz w:val="24"/>
          <w:szCs w:val="24"/>
        </w:rPr>
        <w:t xml:space="preserve">Tablica do </w:t>
      </w:r>
      <w:r w:rsidRPr="00EE441D">
        <w:rPr>
          <w:rFonts w:ascii="Arial" w:hAnsi="Arial" w:cs="Arial"/>
          <w:color w:val="000000"/>
          <w:sz w:val="24"/>
          <w:szCs w:val="24"/>
        </w:rPr>
        <w:t>»</w:t>
      </w:r>
      <w:r w:rsidRPr="00EE441D">
        <w:rPr>
          <w:rFonts w:ascii="Arial" w:hAnsi="Arial" w:cs="Arial"/>
          <w:sz w:val="24"/>
          <w:szCs w:val="24"/>
        </w:rPr>
        <w:t>Etyki</w:t>
      </w:r>
      <w:r w:rsidRPr="00EE441D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441D">
        <w:rPr>
          <w:rFonts w:ascii="Arial" w:hAnsi="Arial" w:cs="Arial"/>
          <w:sz w:val="24"/>
          <w:szCs w:val="24"/>
        </w:rPr>
        <w:t xml:space="preserve">to rodzaj „wypisów” z </w:t>
      </w:r>
      <w:r w:rsidRPr="00EE441D">
        <w:rPr>
          <w:rFonts w:ascii="Arial" w:hAnsi="Arial" w:cs="Arial"/>
          <w:i/>
          <w:iCs/>
          <w:sz w:val="24"/>
          <w:szCs w:val="24"/>
        </w:rPr>
        <w:t xml:space="preserve">Etyki nikomachejskiej </w:t>
      </w:r>
      <w:r w:rsidRPr="00EE441D">
        <w:rPr>
          <w:rFonts w:ascii="Arial" w:hAnsi="Arial" w:cs="Arial"/>
          <w:sz w:val="24"/>
          <w:szCs w:val="24"/>
        </w:rPr>
        <w:t xml:space="preserve">Arystotelesa oraz z komentarza do tejże </w:t>
      </w:r>
      <w:r w:rsidRPr="00EE441D">
        <w:rPr>
          <w:rFonts w:ascii="Arial" w:hAnsi="Arial" w:cs="Arial"/>
          <w:i/>
          <w:iCs/>
          <w:sz w:val="24"/>
          <w:szCs w:val="24"/>
        </w:rPr>
        <w:t xml:space="preserve">Etyki </w:t>
      </w:r>
      <w:r w:rsidRPr="00EE441D">
        <w:rPr>
          <w:rFonts w:ascii="Arial" w:hAnsi="Arial" w:cs="Arial"/>
          <w:sz w:val="24"/>
          <w:szCs w:val="24"/>
        </w:rPr>
        <w:t>autorstwa św. Alberta Wielkiego, pod którego kierunkiem św. Tomasz przez jakiś czas studiował.</w:t>
      </w:r>
    </w:p>
    <w:p w14:paraId="4EC3950E" w14:textId="114A54BE" w:rsidR="00D44426" w:rsidRPr="00D44426" w:rsidRDefault="00D44426" w:rsidP="00D44426">
      <w:pPr>
        <w:rPr>
          <w:rFonts w:ascii="Arial" w:hAnsi="Arial" w:cs="Arial"/>
          <w:sz w:val="24"/>
          <w:szCs w:val="24"/>
        </w:rPr>
      </w:pPr>
      <w:r w:rsidRPr="00D44426">
        <w:rPr>
          <w:rFonts w:ascii="Arial" w:hAnsi="Arial" w:cs="Arial"/>
          <w:i/>
          <w:iCs/>
          <w:sz w:val="24"/>
          <w:szCs w:val="24"/>
        </w:rPr>
        <w:t xml:space="preserve">Tablica </w:t>
      </w:r>
      <w:r w:rsidRPr="00D44426">
        <w:rPr>
          <w:rFonts w:ascii="Arial" w:hAnsi="Arial" w:cs="Arial"/>
          <w:sz w:val="24"/>
          <w:szCs w:val="24"/>
        </w:rPr>
        <w:t xml:space="preserve">zawiera alfabetyczny spis definicji, a niekiedy pewnych tez z </w:t>
      </w:r>
      <w:r w:rsidR="00DA12D4">
        <w:rPr>
          <w:rFonts w:ascii="Arial" w:hAnsi="Arial" w:cs="Arial"/>
          <w:sz w:val="24"/>
          <w:szCs w:val="24"/>
        </w:rPr>
        <w:t>obu</w:t>
      </w:r>
      <w:r w:rsidR="00DA12D4" w:rsidRPr="00D44426">
        <w:rPr>
          <w:rFonts w:ascii="Arial" w:hAnsi="Arial" w:cs="Arial"/>
          <w:sz w:val="24"/>
          <w:szCs w:val="24"/>
        </w:rPr>
        <w:t xml:space="preserve"> </w:t>
      </w:r>
      <w:r w:rsidRPr="00D44426">
        <w:rPr>
          <w:rFonts w:ascii="Arial" w:hAnsi="Arial" w:cs="Arial"/>
          <w:sz w:val="24"/>
          <w:szCs w:val="24"/>
        </w:rPr>
        <w:t xml:space="preserve">opracowanych w niej dzieł. Pierwotnie spis ten powstał na oddzielnych kartkach jako zestaw fiszek, który posłużył Tomaszowi m.in. do pracy nad częścią moralną </w:t>
      </w:r>
      <w:r w:rsidR="00DA12D4" w:rsidRPr="00D44426">
        <w:rPr>
          <w:rFonts w:ascii="Arial" w:hAnsi="Arial" w:cs="Arial"/>
          <w:i/>
          <w:iCs/>
          <w:sz w:val="24"/>
          <w:szCs w:val="24"/>
        </w:rPr>
        <w:t>Summ</w:t>
      </w:r>
      <w:r w:rsidR="00DA12D4">
        <w:rPr>
          <w:rFonts w:ascii="Arial" w:hAnsi="Arial" w:cs="Arial"/>
          <w:i/>
          <w:iCs/>
          <w:sz w:val="24"/>
          <w:szCs w:val="24"/>
        </w:rPr>
        <w:t>y</w:t>
      </w:r>
      <w:r w:rsidR="00DA12D4" w:rsidRPr="00D444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44426">
        <w:rPr>
          <w:rFonts w:ascii="Arial" w:hAnsi="Arial" w:cs="Arial"/>
          <w:i/>
          <w:iCs/>
          <w:sz w:val="24"/>
          <w:szCs w:val="24"/>
        </w:rPr>
        <w:t>teologii.</w:t>
      </w:r>
      <w:r w:rsidRPr="00D44426">
        <w:rPr>
          <w:rFonts w:ascii="Arial" w:hAnsi="Arial" w:cs="Arial"/>
          <w:sz w:val="24"/>
          <w:szCs w:val="24"/>
        </w:rPr>
        <w:t xml:space="preserve"> Najprawdopodobniej </w:t>
      </w:r>
      <w:r w:rsidRPr="00D44426">
        <w:rPr>
          <w:rFonts w:ascii="Arial" w:hAnsi="Arial" w:cs="Arial"/>
          <w:i/>
          <w:iCs/>
          <w:sz w:val="24"/>
          <w:szCs w:val="24"/>
        </w:rPr>
        <w:t xml:space="preserve">Tablica </w:t>
      </w:r>
      <w:r w:rsidRPr="00D44426">
        <w:rPr>
          <w:rFonts w:ascii="Arial" w:hAnsi="Arial" w:cs="Arial"/>
          <w:sz w:val="24"/>
          <w:szCs w:val="24"/>
        </w:rPr>
        <w:t>była sporządzona przez sekretarzy Tomasza, a nie przez niego samego, ponieważ zawiera powtórzenia, a także tezy Alberta Wielkiego, z którymi Tomasz się nie zgadzał. Długo dzieło to było zapomniane i jest jedynym tekstem Akwinaty, który nie został wydany drukiem przed czasami współczesnymi.</w:t>
      </w:r>
    </w:p>
    <w:p w14:paraId="403A1EDD" w14:textId="77777777" w:rsidR="00D44426" w:rsidRPr="00D44426" w:rsidRDefault="00D44426" w:rsidP="00D44426">
      <w:pPr>
        <w:rPr>
          <w:rFonts w:ascii="Arial" w:hAnsi="Arial" w:cs="Arial"/>
          <w:sz w:val="24"/>
          <w:szCs w:val="24"/>
        </w:rPr>
      </w:pPr>
      <w:r w:rsidRPr="00D44426">
        <w:rPr>
          <w:rFonts w:ascii="Arial" w:hAnsi="Arial" w:cs="Arial"/>
          <w:sz w:val="24"/>
          <w:szCs w:val="24"/>
        </w:rPr>
        <w:t xml:space="preserve">Systematyczne zajmowanie się przez św. Tomasza </w:t>
      </w:r>
      <w:r w:rsidRPr="00D44426">
        <w:rPr>
          <w:rFonts w:ascii="Arial" w:hAnsi="Arial" w:cs="Arial"/>
          <w:i/>
          <w:iCs/>
          <w:sz w:val="24"/>
          <w:szCs w:val="24"/>
        </w:rPr>
        <w:t xml:space="preserve">Etyką </w:t>
      </w:r>
      <w:r w:rsidRPr="00D44426">
        <w:rPr>
          <w:rFonts w:ascii="Arial" w:hAnsi="Arial" w:cs="Arial"/>
          <w:sz w:val="24"/>
          <w:szCs w:val="24"/>
        </w:rPr>
        <w:t xml:space="preserve">Arystotelesa w obu dziełach zamieszczonych w tym tomie było, jak zauważają badacze, tworzeniem instrumentarium do dalszego rozwijania filozofii moralnej, a w jeszcze odleglejszej perspektywie – także teologii. Ostatecznie bowiem – jak Tomasz sam powiedział w innym ze swych dzieł – „celem studiowania filozofii nie jest wiedza o tym, co myśleli ludzie, ale wiedza o prawdzie rzeczywistości”. </w:t>
      </w:r>
    </w:p>
    <w:p w14:paraId="10BEE9E4" w14:textId="114D44F5" w:rsidR="00D44426" w:rsidRPr="00D44426" w:rsidRDefault="00D44426" w:rsidP="00D44426">
      <w:pPr>
        <w:rPr>
          <w:rFonts w:ascii="Arial" w:hAnsi="Arial" w:cs="Arial"/>
        </w:rPr>
      </w:pPr>
      <w:r w:rsidRPr="00D44426">
        <w:rPr>
          <w:rFonts w:ascii="Arial" w:hAnsi="Arial" w:cs="Arial"/>
          <w:sz w:val="24"/>
          <w:szCs w:val="24"/>
        </w:rPr>
        <w:t xml:space="preserve">Niniejsze wydanie, w tłumaczeniu Marcina Beściaka, jest pierwszym pełnym przekładem na język polski zarówno </w:t>
      </w:r>
      <w:r w:rsidRPr="00D44426">
        <w:rPr>
          <w:rFonts w:ascii="Arial" w:hAnsi="Arial" w:cs="Arial"/>
          <w:i/>
          <w:iCs/>
          <w:sz w:val="24"/>
          <w:szCs w:val="24"/>
        </w:rPr>
        <w:t xml:space="preserve">Objaśnienia </w:t>
      </w:r>
      <w:r w:rsidR="005A3156" w:rsidRPr="00EE441D">
        <w:rPr>
          <w:rFonts w:ascii="Arial" w:hAnsi="Arial" w:cs="Arial"/>
          <w:color w:val="000000"/>
          <w:sz w:val="24"/>
          <w:szCs w:val="24"/>
        </w:rPr>
        <w:t>»</w:t>
      </w:r>
      <w:r w:rsidR="005A3156" w:rsidRPr="00EE441D">
        <w:rPr>
          <w:rFonts w:ascii="Arial" w:hAnsi="Arial" w:cs="Arial"/>
          <w:sz w:val="24"/>
          <w:szCs w:val="24"/>
        </w:rPr>
        <w:t>Etyki</w:t>
      </w:r>
      <w:r w:rsidR="005A3156" w:rsidRPr="00EE441D">
        <w:rPr>
          <w:rFonts w:ascii="Arial" w:hAnsi="Arial" w:cs="Arial"/>
          <w:color w:val="000000"/>
          <w:sz w:val="24"/>
          <w:szCs w:val="24"/>
        </w:rPr>
        <w:t>«</w:t>
      </w:r>
      <w:r w:rsidR="005A315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D44426">
        <w:rPr>
          <w:rFonts w:ascii="Arial" w:hAnsi="Arial" w:cs="Arial"/>
          <w:sz w:val="24"/>
          <w:szCs w:val="24"/>
        </w:rPr>
        <w:t xml:space="preserve">jak i </w:t>
      </w:r>
      <w:r w:rsidRPr="00D44426">
        <w:rPr>
          <w:rFonts w:ascii="Arial" w:hAnsi="Arial" w:cs="Arial"/>
          <w:i/>
          <w:iCs/>
          <w:sz w:val="24"/>
          <w:szCs w:val="24"/>
        </w:rPr>
        <w:t xml:space="preserve">Tablicy do </w:t>
      </w:r>
      <w:r w:rsidR="005A3156" w:rsidRPr="00EE441D">
        <w:rPr>
          <w:rFonts w:ascii="Arial" w:hAnsi="Arial" w:cs="Arial"/>
          <w:color w:val="000000"/>
          <w:sz w:val="24"/>
          <w:szCs w:val="24"/>
        </w:rPr>
        <w:t>»</w:t>
      </w:r>
      <w:r w:rsidR="005A3156" w:rsidRPr="00EE441D">
        <w:rPr>
          <w:rFonts w:ascii="Arial" w:hAnsi="Arial" w:cs="Arial"/>
          <w:sz w:val="24"/>
          <w:szCs w:val="24"/>
        </w:rPr>
        <w:t>Etyki</w:t>
      </w:r>
      <w:r w:rsidR="005A3156" w:rsidRPr="00EE441D">
        <w:rPr>
          <w:rFonts w:ascii="Arial" w:hAnsi="Arial" w:cs="Arial"/>
          <w:color w:val="000000"/>
          <w:sz w:val="24"/>
          <w:szCs w:val="24"/>
        </w:rPr>
        <w:t>«</w:t>
      </w:r>
      <w:r w:rsidR="005A3156">
        <w:rPr>
          <w:rFonts w:ascii="Arial" w:hAnsi="Arial" w:cs="Arial"/>
          <w:color w:val="000000"/>
          <w:sz w:val="24"/>
          <w:szCs w:val="24"/>
        </w:rPr>
        <w:t>.</w:t>
      </w:r>
    </w:p>
    <w:p w14:paraId="32BE73C8" w14:textId="06030089" w:rsidR="00FD4612" w:rsidRPr="00D44426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44426">
        <w:rPr>
          <w:rStyle w:val="normaltextrun"/>
          <w:rFonts w:ascii="Arial" w:hAnsi="Arial" w:cs="Arial"/>
          <w:b/>
          <w:bCs/>
          <w:color w:val="000000"/>
        </w:rPr>
        <w:t>O serii:</w:t>
      </w:r>
      <w:r w:rsidRPr="00D44426">
        <w:rPr>
          <w:rStyle w:val="scxw66408549"/>
          <w:rFonts w:ascii="Arial" w:hAnsi="Arial" w:cs="Arial"/>
          <w:color w:val="000000"/>
        </w:rPr>
        <w:t> </w:t>
      </w:r>
      <w:r w:rsidRPr="00D44426">
        <w:rPr>
          <w:rFonts w:ascii="Arial" w:hAnsi="Arial" w:cs="Arial"/>
          <w:color w:val="000000"/>
        </w:rPr>
        <w:br/>
      </w:r>
      <w:bookmarkStart w:id="1" w:name="_Hlk152656218"/>
      <w:r w:rsidRPr="00D44426">
        <w:rPr>
          <w:rStyle w:val="normaltextrun"/>
          <w:rFonts w:ascii="Arial" w:hAnsi="Arial" w:cs="Arial"/>
          <w:color w:val="000000"/>
        </w:rPr>
        <w:t>Dzieła św. Tomasza, zebrane w ramach 70-tomowej serii </w:t>
      </w:r>
      <w:r w:rsidR="005A3156" w:rsidRPr="005A3156">
        <w:rPr>
          <w:rStyle w:val="normaltextrun"/>
          <w:rFonts w:ascii="Arial" w:hAnsi="Arial" w:cs="Arial"/>
          <w:color w:val="000000"/>
        </w:rPr>
        <w:t>„</w:t>
      </w:r>
      <w:r w:rsidRPr="005A3156">
        <w:rPr>
          <w:rStyle w:val="normaltextrun"/>
          <w:rFonts w:ascii="Arial" w:hAnsi="Arial" w:cs="Arial"/>
          <w:color w:val="000000"/>
        </w:rPr>
        <w:t xml:space="preserve">Dzieła wszystkie Tomasza </w:t>
      </w:r>
      <w:r w:rsidRPr="005A3156">
        <w:rPr>
          <w:rStyle w:val="normaltextrun"/>
          <w:rFonts w:ascii="Arial" w:hAnsi="Arial" w:cs="Arial"/>
          <w:color w:val="000000"/>
        </w:rPr>
        <w:lastRenderedPageBreak/>
        <w:t>z Akwinu</w:t>
      </w:r>
      <w:r w:rsidR="005A3156" w:rsidRPr="005A3156">
        <w:rPr>
          <w:rStyle w:val="normaltextrun"/>
          <w:rFonts w:ascii="Arial" w:hAnsi="Arial" w:cs="Arial"/>
          <w:color w:val="000000"/>
        </w:rPr>
        <w:t>”</w:t>
      </w:r>
      <w:r w:rsidRPr="005A3156">
        <w:rPr>
          <w:rStyle w:val="normaltextrun"/>
          <w:rFonts w:ascii="Arial" w:hAnsi="Arial" w:cs="Arial"/>
          <w:color w:val="000000"/>
        </w:rPr>
        <w:t>,</w:t>
      </w:r>
      <w:r w:rsidRPr="00D44426">
        <w:rPr>
          <w:rStyle w:val="normaltextrun"/>
          <w:rFonts w:ascii="Arial" w:hAnsi="Arial" w:cs="Arial"/>
          <w:color w:val="000000"/>
        </w:rPr>
        <w:t xml:space="preserve"> należą do europejskiego i światowego kanonu intelektualnego i stanowią ważną inspirację do pogłębionych intelektualnych poszukiwań.</w:t>
      </w:r>
      <w:r w:rsidRPr="00D44426">
        <w:rPr>
          <w:rStyle w:val="scxw66408549"/>
          <w:rFonts w:ascii="Arial" w:hAnsi="Arial" w:cs="Arial"/>
          <w:color w:val="000000"/>
        </w:rPr>
        <w:t> </w:t>
      </w:r>
      <w:r w:rsidRPr="00D44426">
        <w:rPr>
          <w:rFonts w:ascii="Arial" w:hAnsi="Arial" w:cs="Arial"/>
          <w:color w:val="000000"/>
        </w:rPr>
        <w:br/>
      </w:r>
      <w:r w:rsidRPr="00D44426">
        <w:rPr>
          <w:rStyle w:val="scxw66408549"/>
          <w:rFonts w:ascii="Arial" w:hAnsi="Arial" w:cs="Arial"/>
        </w:rPr>
        <w:t> </w:t>
      </w:r>
      <w:r w:rsidRPr="00D44426">
        <w:rPr>
          <w:rFonts w:ascii="Arial" w:hAnsi="Arial" w:cs="Arial"/>
        </w:rPr>
        <w:br/>
      </w:r>
      <w:r w:rsidRPr="00D44426">
        <w:rPr>
          <w:rStyle w:val="normaltextrun"/>
          <w:rFonts w:ascii="Arial" w:hAnsi="Arial" w:cs="Arial"/>
          <w:color w:val="000000"/>
        </w:rPr>
        <w:t>Tomaszowe dzieło, w zależności od tłumaczenia, liczy od kilkunastu do kilkudziesięciu tysięcy stron. Do jego spuścizny odwołują się nie tylko katolicy, lecz również chrześcijanie innych wyznań, a także niewierzący specjaliści rozmaitych nauk humanistycznych, w tym ekonomiści i politycy.</w:t>
      </w:r>
      <w:r w:rsidRPr="00D44426">
        <w:rPr>
          <w:rStyle w:val="scxw66408549"/>
          <w:rFonts w:ascii="Arial" w:hAnsi="Arial" w:cs="Arial"/>
          <w:color w:val="000000"/>
        </w:rPr>
        <w:t> </w:t>
      </w:r>
      <w:r w:rsidRPr="00D44426">
        <w:rPr>
          <w:rFonts w:ascii="Arial" w:hAnsi="Arial" w:cs="Arial"/>
          <w:color w:val="000000"/>
        </w:rPr>
        <w:br/>
      </w:r>
      <w:r w:rsidRPr="00D44426">
        <w:rPr>
          <w:rStyle w:val="scxw66408549"/>
          <w:rFonts w:ascii="Arial" w:hAnsi="Arial" w:cs="Arial"/>
        </w:rPr>
        <w:t> </w:t>
      </w:r>
      <w:r w:rsidRPr="00D44426">
        <w:rPr>
          <w:rFonts w:ascii="Arial" w:hAnsi="Arial" w:cs="Arial"/>
        </w:rPr>
        <w:br/>
      </w:r>
      <w:r w:rsidRPr="00D44426">
        <w:rPr>
          <w:rStyle w:val="normaltextrun"/>
          <w:rFonts w:ascii="Arial" w:hAnsi="Arial" w:cs="Arial"/>
          <w:color w:val="000000"/>
        </w:rPr>
        <w:t>Serię opracowują: Fundacja Pro Futuro Theologiae, Instytut T</w:t>
      </w:r>
      <w:r w:rsidR="00C962E7">
        <w:rPr>
          <w:rStyle w:val="normaltextrun"/>
          <w:rFonts w:ascii="Arial" w:hAnsi="Arial" w:cs="Arial"/>
          <w:color w:val="000000"/>
        </w:rPr>
        <w:t>omistyczny</w:t>
      </w:r>
      <w:r w:rsidRPr="00D44426">
        <w:rPr>
          <w:rStyle w:val="normaltextrun"/>
          <w:rFonts w:ascii="Arial" w:hAnsi="Arial" w:cs="Arial"/>
          <w:color w:val="000000"/>
        </w:rPr>
        <w:t xml:space="preserve"> i Wydawnictwo Polskiej Prowincji Dominikanów W drodze. W projekcie bierze udział wielu wybitnych tłumaczy oraz badaczy twórczości św. Tomasza z Akwinu.</w:t>
      </w:r>
      <w:r w:rsidRPr="00D44426">
        <w:rPr>
          <w:rStyle w:val="scxw66408549"/>
          <w:rFonts w:ascii="Arial" w:hAnsi="Arial" w:cs="Arial"/>
          <w:color w:val="000000"/>
        </w:rPr>
        <w:t> </w:t>
      </w:r>
      <w:r w:rsidRPr="00D44426">
        <w:rPr>
          <w:rFonts w:ascii="Arial" w:hAnsi="Arial" w:cs="Arial"/>
          <w:color w:val="000000"/>
        </w:rPr>
        <w:br/>
      </w:r>
      <w:r w:rsidRPr="00D44426">
        <w:rPr>
          <w:rStyle w:val="scxw66408549"/>
          <w:rFonts w:ascii="Arial" w:hAnsi="Arial" w:cs="Arial"/>
        </w:rPr>
        <w:t> </w:t>
      </w:r>
      <w:r w:rsidRPr="00D44426">
        <w:rPr>
          <w:rFonts w:ascii="Arial" w:hAnsi="Arial" w:cs="Arial"/>
        </w:rPr>
        <w:br/>
      </w:r>
      <w:r w:rsidR="005A3156" w:rsidRPr="005A3156">
        <w:rPr>
          <w:rStyle w:val="normaltextrun"/>
          <w:rFonts w:ascii="Arial" w:hAnsi="Arial" w:cs="Arial"/>
          <w:color w:val="000000"/>
        </w:rPr>
        <w:t>„Dzieła wszystkie Tomasza z Akwinu”</w:t>
      </w:r>
      <w:r w:rsidR="005A3156">
        <w:rPr>
          <w:rStyle w:val="normaltextrun"/>
          <w:rFonts w:ascii="Arial" w:hAnsi="Arial" w:cs="Arial"/>
          <w:color w:val="000000"/>
        </w:rPr>
        <w:t xml:space="preserve"> został </w:t>
      </w:r>
      <w:r w:rsidRPr="00D44426">
        <w:rPr>
          <w:rStyle w:val="normaltextrun"/>
          <w:rFonts w:ascii="Arial" w:hAnsi="Arial" w:cs="Arial"/>
          <w:color w:val="000000"/>
        </w:rPr>
        <w:t>objęty honorowym patronatem Ministra Edukacji i Nauki.</w:t>
      </w:r>
      <w:r w:rsidRPr="00D44426">
        <w:rPr>
          <w:rStyle w:val="eop"/>
          <w:rFonts w:ascii="Arial" w:hAnsi="Arial" w:cs="Arial"/>
          <w:color w:val="000000"/>
        </w:rPr>
        <w:t> </w:t>
      </w:r>
    </w:p>
    <w:bookmarkEnd w:id="1"/>
    <w:p w14:paraId="4F6C7D3F" w14:textId="77777777" w:rsidR="00FD4612" w:rsidRPr="00D44426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44426">
        <w:rPr>
          <w:rStyle w:val="eop"/>
          <w:rFonts w:ascii="Arial" w:hAnsi="Arial" w:cs="Arial"/>
        </w:rPr>
        <w:t> </w:t>
      </w:r>
    </w:p>
    <w:p w14:paraId="70ED9E04" w14:textId="77777777" w:rsidR="00FD4612" w:rsidRPr="00D44426" w:rsidRDefault="00FD4612" w:rsidP="00FD46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100DBF91" w14:textId="49D7A54F" w:rsidR="00FD4612" w:rsidRPr="00D44426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4442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Dane kontaktowe dla mediów:</w:t>
      </w:r>
      <w:r w:rsidRPr="00D44426">
        <w:rPr>
          <w:rStyle w:val="normaltextrun"/>
          <w:rFonts w:ascii="Arial" w:hAnsi="Arial" w:cs="Arial"/>
          <w:color w:val="000000"/>
          <w:shd w:val="clear" w:color="auto" w:fill="FFFFFF"/>
        </w:rPr>
        <w:t>     </w:t>
      </w:r>
      <w:r w:rsidRPr="00D44426">
        <w:rPr>
          <w:rStyle w:val="scxw66408549"/>
          <w:rFonts w:ascii="Arial" w:hAnsi="Arial" w:cs="Arial"/>
          <w:color w:val="000000"/>
        </w:rPr>
        <w:t> </w:t>
      </w:r>
      <w:r w:rsidRPr="00D44426">
        <w:rPr>
          <w:rFonts w:ascii="Arial" w:hAnsi="Arial" w:cs="Arial"/>
          <w:color w:val="000000"/>
        </w:rPr>
        <w:br/>
      </w:r>
      <w:r w:rsidRPr="00D44426">
        <w:rPr>
          <w:rStyle w:val="normaltextrun"/>
          <w:rFonts w:ascii="Arial" w:hAnsi="Arial" w:cs="Arial"/>
          <w:color w:val="000000"/>
          <w:shd w:val="clear" w:color="auto" w:fill="FFFFFF"/>
        </w:rPr>
        <w:t>Magdalena Kaniewska     </w:t>
      </w:r>
      <w:r w:rsidRPr="00D44426">
        <w:rPr>
          <w:rStyle w:val="scxw66408549"/>
          <w:rFonts w:ascii="Arial" w:hAnsi="Arial" w:cs="Arial"/>
          <w:color w:val="000000"/>
        </w:rPr>
        <w:t> </w:t>
      </w:r>
      <w:r w:rsidRPr="00D44426">
        <w:rPr>
          <w:rFonts w:ascii="Arial" w:hAnsi="Arial" w:cs="Arial"/>
          <w:color w:val="000000"/>
        </w:rPr>
        <w:br/>
      </w:r>
      <w:r w:rsidRPr="00D44426">
        <w:rPr>
          <w:rStyle w:val="normaltextrun"/>
          <w:rFonts w:ascii="Arial" w:hAnsi="Arial" w:cs="Arial"/>
          <w:color w:val="000000"/>
          <w:shd w:val="clear" w:color="auto" w:fill="FFFFFF"/>
        </w:rPr>
        <w:t>PR manager     </w:t>
      </w:r>
      <w:r w:rsidRPr="00D44426">
        <w:rPr>
          <w:rStyle w:val="scxw66408549"/>
          <w:rFonts w:ascii="Arial" w:hAnsi="Arial" w:cs="Arial"/>
          <w:color w:val="000000"/>
        </w:rPr>
        <w:t> </w:t>
      </w:r>
      <w:r w:rsidRPr="00D44426">
        <w:rPr>
          <w:rFonts w:ascii="Arial" w:hAnsi="Arial" w:cs="Arial"/>
          <w:color w:val="000000"/>
        </w:rPr>
        <w:br/>
      </w:r>
      <w:r w:rsidRPr="00D44426">
        <w:rPr>
          <w:rStyle w:val="normaltextrun"/>
          <w:rFonts w:ascii="Arial" w:hAnsi="Arial" w:cs="Arial"/>
          <w:color w:val="000000"/>
          <w:shd w:val="clear" w:color="auto" w:fill="FFFFFF"/>
        </w:rPr>
        <w:t>tel. kom. </w:t>
      </w:r>
      <w:hyperlink r:id="rId7" w:tgtFrame="_blank" w:history="1">
        <w:r w:rsidRPr="00D44426">
          <w:rPr>
            <w:rStyle w:val="normaltextrun"/>
            <w:rFonts w:ascii="Arial" w:hAnsi="Arial" w:cs="Arial"/>
            <w:color w:val="0000FF"/>
            <w:shd w:val="clear" w:color="auto" w:fill="FFFFFF"/>
          </w:rPr>
          <w:t>698 669 048   </w:t>
        </w:r>
      </w:hyperlink>
      <w:r w:rsidRPr="00D44426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D44426">
        <w:rPr>
          <w:rStyle w:val="scxw66408549"/>
          <w:rFonts w:ascii="Arial" w:hAnsi="Arial" w:cs="Arial"/>
          <w:color w:val="000000"/>
        </w:rPr>
        <w:t> </w:t>
      </w:r>
      <w:r w:rsidRPr="00D44426">
        <w:rPr>
          <w:rFonts w:ascii="Arial" w:hAnsi="Arial" w:cs="Arial"/>
          <w:color w:val="000000"/>
        </w:rPr>
        <w:br/>
      </w:r>
      <w:r w:rsidRPr="00D44426">
        <w:rPr>
          <w:rStyle w:val="normaltextrun"/>
          <w:rFonts w:ascii="Arial" w:hAnsi="Arial" w:cs="Arial"/>
          <w:color w:val="000000"/>
          <w:shd w:val="clear" w:color="auto" w:fill="FFFFFF"/>
        </w:rPr>
        <w:t>e-mail:</w:t>
      </w:r>
      <w:r w:rsidRPr="00D44426">
        <w:rPr>
          <w:rStyle w:val="normaltextrun"/>
          <w:rFonts w:ascii="Arial" w:hAnsi="Arial" w:cs="Arial"/>
          <w:color w:val="0000FF"/>
          <w:shd w:val="clear" w:color="auto" w:fill="FFFFFF"/>
        </w:rPr>
        <w:t> </w:t>
      </w:r>
      <w:hyperlink r:id="rId8" w:tgtFrame="_blank" w:history="1">
        <w:r w:rsidRPr="00D44426">
          <w:rPr>
            <w:rStyle w:val="normaltextrun"/>
            <w:rFonts w:ascii="Arial" w:hAnsi="Arial" w:cs="Arial"/>
            <w:color w:val="0000FF"/>
            <w:shd w:val="clear" w:color="auto" w:fill="FFFFFF"/>
          </w:rPr>
          <w:t>m.kaniewska@office.wdrodze.pl</w:t>
        </w:r>
      </w:hyperlink>
      <w:r w:rsidRPr="00D44426">
        <w:rPr>
          <w:rStyle w:val="normaltextrun"/>
          <w:rFonts w:ascii="Arial" w:hAnsi="Arial" w:cs="Arial"/>
          <w:color w:val="0000FF"/>
          <w:shd w:val="clear" w:color="auto" w:fill="FFFFFF"/>
        </w:rPr>
        <w:t>   </w:t>
      </w:r>
      <w:r w:rsidRPr="00D44426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D44426">
        <w:rPr>
          <w:rStyle w:val="eop"/>
          <w:rFonts w:ascii="Arial" w:hAnsi="Arial" w:cs="Arial"/>
          <w:color w:val="000000"/>
        </w:rPr>
        <w:t> </w:t>
      </w:r>
    </w:p>
    <w:p w14:paraId="7A7AE3CE" w14:textId="77777777" w:rsidR="00FD4612" w:rsidRPr="00D44426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44426">
        <w:rPr>
          <w:rStyle w:val="eop"/>
          <w:rFonts w:ascii="Arial" w:hAnsi="Arial" w:cs="Arial"/>
        </w:rPr>
        <w:t> </w:t>
      </w:r>
    </w:p>
    <w:p w14:paraId="578256A3" w14:textId="77777777" w:rsidR="00FD4612" w:rsidRPr="00D44426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44426">
        <w:rPr>
          <w:rStyle w:val="eop"/>
          <w:rFonts w:ascii="Arial" w:hAnsi="Arial" w:cs="Arial"/>
        </w:rPr>
        <w:t> </w:t>
      </w:r>
    </w:p>
    <w:p w14:paraId="295C7E43" w14:textId="022E8372" w:rsidR="009E51FE" w:rsidRPr="00D44426" w:rsidRDefault="009E51FE" w:rsidP="00E730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96756F" w14:textId="77777777" w:rsidR="009E51FE" w:rsidRPr="00D44426" w:rsidRDefault="009E51FE" w:rsidP="00E730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5C2E7D1" w14:textId="77777777" w:rsidR="009E51FE" w:rsidRPr="00D44426" w:rsidRDefault="009E51FE" w:rsidP="00E730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sectPr w:rsidR="009E51FE" w:rsidRPr="00D4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E4"/>
    <w:rsid w:val="00005BE5"/>
    <w:rsid w:val="00023DAD"/>
    <w:rsid w:val="00023ED5"/>
    <w:rsid w:val="00025CE6"/>
    <w:rsid w:val="00065EDC"/>
    <w:rsid w:val="000741D2"/>
    <w:rsid w:val="000816AC"/>
    <w:rsid w:val="000E6561"/>
    <w:rsid w:val="00126FE9"/>
    <w:rsid w:val="001544B3"/>
    <w:rsid w:val="00157816"/>
    <w:rsid w:val="001812A9"/>
    <w:rsid w:val="00197E41"/>
    <w:rsid w:val="001B6D89"/>
    <w:rsid w:val="001C62BD"/>
    <w:rsid w:val="001F38DB"/>
    <w:rsid w:val="001F501A"/>
    <w:rsid w:val="002016E6"/>
    <w:rsid w:val="00214D2F"/>
    <w:rsid w:val="002221C4"/>
    <w:rsid w:val="00262616"/>
    <w:rsid w:val="0029439B"/>
    <w:rsid w:val="002A5E20"/>
    <w:rsid w:val="002C73E4"/>
    <w:rsid w:val="002C7F49"/>
    <w:rsid w:val="002D0C87"/>
    <w:rsid w:val="003209F2"/>
    <w:rsid w:val="003260C4"/>
    <w:rsid w:val="0034491B"/>
    <w:rsid w:val="00350137"/>
    <w:rsid w:val="00350191"/>
    <w:rsid w:val="00351846"/>
    <w:rsid w:val="00377962"/>
    <w:rsid w:val="00377A1E"/>
    <w:rsid w:val="0038550C"/>
    <w:rsid w:val="003A0934"/>
    <w:rsid w:val="003A499D"/>
    <w:rsid w:val="004031A7"/>
    <w:rsid w:val="00425976"/>
    <w:rsid w:val="004341AB"/>
    <w:rsid w:val="00435853"/>
    <w:rsid w:val="0043663D"/>
    <w:rsid w:val="00441AA2"/>
    <w:rsid w:val="004473A1"/>
    <w:rsid w:val="0045463E"/>
    <w:rsid w:val="00465EE1"/>
    <w:rsid w:val="00470EE2"/>
    <w:rsid w:val="004B4DDC"/>
    <w:rsid w:val="00521C73"/>
    <w:rsid w:val="005A3156"/>
    <w:rsid w:val="005A4BF2"/>
    <w:rsid w:val="005D2C49"/>
    <w:rsid w:val="00614230"/>
    <w:rsid w:val="00651A34"/>
    <w:rsid w:val="0067339E"/>
    <w:rsid w:val="006B0919"/>
    <w:rsid w:val="006B0C97"/>
    <w:rsid w:val="00711783"/>
    <w:rsid w:val="007150E4"/>
    <w:rsid w:val="00747612"/>
    <w:rsid w:val="00751600"/>
    <w:rsid w:val="00787256"/>
    <w:rsid w:val="007A2BFA"/>
    <w:rsid w:val="007C10D0"/>
    <w:rsid w:val="007F441F"/>
    <w:rsid w:val="00805B67"/>
    <w:rsid w:val="00807735"/>
    <w:rsid w:val="008241E4"/>
    <w:rsid w:val="00853798"/>
    <w:rsid w:val="00856830"/>
    <w:rsid w:val="00891495"/>
    <w:rsid w:val="008C5852"/>
    <w:rsid w:val="008C75EB"/>
    <w:rsid w:val="008F19DD"/>
    <w:rsid w:val="00902948"/>
    <w:rsid w:val="00903ED4"/>
    <w:rsid w:val="00924DE6"/>
    <w:rsid w:val="0093665C"/>
    <w:rsid w:val="00955C68"/>
    <w:rsid w:val="00977EA8"/>
    <w:rsid w:val="00980042"/>
    <w:rsid w:val="00990F8A"/>
    <w:rsid w:val="009A381D"/>
    <w:rsid w:val="009B6906"/>
    <w:rsid w:val="009C63D6"/>
    <w:rsid w:val="009D01A3"/>
    <w:rsid w:val="009E2D7D"/>
    <w:rsid w:val="009E51FE"/>
    <w:rsid w:val="00A35381"/>
    <w:rsid w:val="00A40018"/>
    <w:rsid w:val="00AA7CA2"/>
    <w:rsid w:val="00AB6F6E"/>
    <w:rsid w:val="00AC31DE"/>
    <w:rsid w:val="00B63735"/>
    <w:rsid w:val="00BA0B7E"/>
    <w:rsid w:val="00BA2946"/>
    <w:rsid w:val="00BB3A24"/>
    <w:rsid w:val="00BB4D08"/>
    <w:rsid w:val="00BD0FC5"/>
    <w:rsid w:val="00BF69F2"/>
    <w:rsid w:val="00C03306"/>
    <w:rsid w:val="00C115B5"/>
    <w:rsid w:val="00C12E36"/>
    <w:rsid w:val="00C20B52"/>
    <w:rsid w:val="00C32C96"/>
    <w:rsid w:val="00C33B61"/>
    <w:rsid w:val="00C43B28"/>
    <w:rsid w:val="00C521EF"/>
    <w:rsid w:val="00C7183E"/>
    <w:rsid w:val="00C806E2"/>
    <w:rsid w:val="00C962E7"/>
    <w:rsid w:val="00CB26FA"/>
    <w:rsid w:val="00CC38C4"/>
    <w:rsid w:val="00D075FF"/>
    <w:rsid w:val="00D118EE"/>
    <w:rsid w:val="00D44426"/>
    <w:rsid w:val="00D46948"/>
    <w:rsid w:val="00D47274"/>
    <w:rsid w:val="00D55F9D"/>
    <w:rsid w:val="00D605E0"/>
    <w:rsid w:val="00D65360"/>
    <w:rsid w:val="00D97ADC"/>
    <w:rsid w:val="00D97D94"/>
    <w:rsid w:val="00DA12D4"/>
    <w:rsid w:val="00DA7BBF"/>
    <w:rsid w:val="00DB3F7B"/>
    <w:rsid w:val="00DC00BE"/>
    <w:rsid w:val="00DF2711"/>
    <w:rsid w:val="00E43494"/>
    <w:rsid w:val="00E434C7"/>
    <w:rsid w:val="00E46B63"/>
    <w:rsid w:val="00E66245"/>
    <w:rsid w:val="00E730CF"/>
    <w:rsid w:val="00E829A2"/>
    <w:rsid w:val="00EA441A"/>
    <w:rsid w:val="00EE5C13"/>
    <w:rsid w:val="00F225E4"/>
    <w:rsid w:val="00F50366"/>
    <w:rsid w:val="00F667D3"/>
    <w:rsid w:val="00F80AA1"/>
    <w:rsid w:val="00F85142"/>
    <w:rsid w:val="00F9559C"/>
    <w:rsid w:val="00FC5ED1"/>
    <w:rsid w:val="00FD4612"/>
    <w:rsid w:val="00FE01CA"/>
    <w:rsid w:val="0E493A76"/>
    <w:rsid w:val="15443040"/>
    <w:rsid w:val="24D68D4A"/>
    <w:rsid w:val="269118A0"/>
    <w:rsid w:val="27F505AF"/>
    <w:rsid w:val="2839825E"/>
    <w:rsid w:val="2AE63A4E"/>
    <w:rsid w:val="33560AB7"/>
    <w:rsid w:val="34F1DB18"/>
    <w:rsid w:val="38FEEC6C"/>
    <w:rsid w:val="3FC13888"/>
    <w:rsid w:val="4311437C"/>
    <w:rsid w:val="4822ED47"/>
    <w:rsid w:val="505EEC50"/>
    <w:rsid w:val="53968D12"/>
    <w:rsid w:val="5933A973"/>
    <w:rsid w:val="60FC034D"/>
    <w:rsid w:val="66C6C986"/>
    <w:rsid w:val="66DE678F"/>
    <w:rsid w:val="72346769"/>
    <w:rsid w:val="7B42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9ED3"/>
  <w15:chartTrackingRefBased/>
  <w15:docId w15:val="{A1478960-DC88-4CE0-84F0-47D4F82C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3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5184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FD4612"/>
    <w:rPr>
      <w:i/>
      <w:iCs/>
    </w:rPr>
  </w:style>
  <w:style w:type="paragraph" w:customStyle="1" w:styleId="paragraph">
    <w:name w:val="paragraph"/>
    <w:basedOn w:val="Normalny"/>
    <w:rsid w:val="00F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D4612"/>
  </w:style>
  <w:style w:type="character" w:customStyle="1" w:styleId="scxw66408549">
    <w:name w:val="scxw66408549"/>
    <w:basedOn w:val="Domylnaczcionkaakapitu"/>
    <w:rsid w:val="00FD4612"/>
  </w:style>
  <w:style w:type="character" w:customStyle="1" w:styleId="eop">
    <w:name w:val="eop"/>
    <w:basedOn w:val="Domylnaczcionkaakapitu"/>
    <w:rsid w:val="00FD4612"/>
  </w:style>
  <w:style w:type="character" w:styleId="Odwoaniedokomentarza">
    <w:name w:val="annotation reference"/>
    <w:basedOn w:val="Domylnaczcionkaakapitu"/>
    <w:uiPriority w:val="99"/>
    <w:semiHidden/>
    <w:unhideWhenUsed/>
    <w:rsid w:val="003A0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0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09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93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A31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niewska@office.wdrodze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tel:+486986690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1CAF721A86448A1BC6D783BB9D9F" ma:contentTypeVersion="19" ma:contentTypeDescription="Create a new document." ma:contentTypeScope="" ma:versionID="189c323139fc5dc01cb9aeeda662662f">
  <xsd:schema xmlns:xsd="http://www.w3.org/2001/XMLSchema" xmlns:xs="http://www.w3.org/2001/XMLSchema" xmlns:p="http://schemas.microsoft.com/office/2006/metadata/properties" xmlns:ns2="297b7ca7-e3d7-4b4b-93b0-fbc70aeddc8e" xmlns:ns3="6d9c233d-211d-4b87-b029-015a221a1698" targetNamespace="http://schemas.microsoft.com/office/2006/metadata/properties" ma:root="true" ma:fieldsID="adfb054da364f337e37388bfc89e6ece" ns2:_="" ns3:_="">
    <xsd:import namespace="297b7ca7-e3d7-4b4b-93b0-fbc70aeddc8e"/>
    <xsd:import namespace="6d9c233d-211d-4b87-b029-015a221a1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b7ca7-e3d7-4b4b-93b0-fbc70aed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3afdff-9286-4a3e-8803-78d9b286c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c233d-211d-4b87-b029-015a221a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1cb06c-e35f-4d4f-a26d-100d35839024}" ma:internalName="TaxCatchAll" ma:showField="CatchAllData" ma:web="6d9c233d-211d-4b87-b029-015a221a1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c233d-211d-4b87-b029-015a221a1698" xsi:nil="true"/>
    <lcf76f155ced4ddcb4097134ff3c332f xmlns="297b7ca7-e3d7-4b4b-93b0-fbc70aeddc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BBDD2-9DD8-419F-A4A8-287DE8202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b7ca7-e3d7-4b4b-93b0-fbc70aeddc8e"/>
    <ds:schemaRef ds:uri="6d9c233d-211d-4b87-b029-015a221a1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9323C-1DD4-4AEE-81D4-8A468A5D1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9B57F-0765-45DE-A371-084411E2C846}">
  <ds:schemaRefs>
    <ds:schemaRef ds:uri="http://schemas.microsoft.com/office/2006/metadata/properties"/>
    <ds:schemaRef ds:uri="http://schemas.microsoft.com/office/infopath/2007/PartnerControls"/>
    <ds:schemaRef ds:uri="6d9c233d-211d-4b87-b029-015a221a1698"/>
    <ds:schemaRef ds:uri="297b7ca7-e3d7-4b4b-93b0-fbc70aeddc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Golubiewski OP</dc:creator>
  <cp:keywords/>
  <dc:description/>
  <cp:lastModifiedBy>Magdalena Kaniewska</cp:lastModifiedBy>
  <cp:revision>6</cp:revision>
  <dcterms:created xsi:type="dcterms:W3CDTF">2023-11-06T14:53:00Z</dcterms:created>
  <dcterms:modified xsi:type="dcterms:W3CDTF">2023-12-06T08:00:00Z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0x0101002AEF1CAF721A86448A1BC6D783BB9D9F</vt:lpwstr>
  </property>
  <property fmtid="{D5CDD505-2E9C-101B-9397-08002B2CF9AE}" pid="3" name="MediaServiceImageTags">
    <vt:lpwstr/>
  </property>
</Properties>
</file>