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D363" w14:textId="65D33FB9" w:rsidR="00705A9B" w:rsidRPr="00127FBB" w:rsidRDefault="00E2257E" w:rsidP="00127FBB">
      <w:pPr>
        <w:spacing w:line="240" w:lineRule="auto"/>
        <w:jc w:val="right"/>
        <w:rPr>
          <w:rFonts w:ascii="Arial" w:hAnsi="Arial" w:cs="Arial"/>
          <w:sz w:val="24"/>
          <w:szCs w:val="24"/>
        </w:rPr>
      </w:pPr>
      <w:r w:rsidRPr="00127FBB">
        <w:rPr>
          <w:rFonts w:ascii="Arial" w:hAnsi="Arial" w:cs="Arial"/>
          <w:sz w:val="24"/>
          <w:szCs w:val="24"/>
        </w:rPr>
        <w:t>Poznań, sierpień 2023 r.</w:t>
      </w:r>
    </w:p>
    <w:p w14:paraId="6AD79B2E" w14:textId="77777777" w:rsidR="00E2257E" w:rsidRPr="00127FBB" w:rsidRDefault="00E2257E" w:rsidP="00127FBB">
      <w:pPr>
        <w:spacing w:line="240" w:lineRule="auto"/>
        <w:jc w:val="right"/>
        <w:rPr>
          <w:rFonts w:ascii="Arial" w:hAnsi="Arial" w:cs="Arial"/>
          <w:sz w:val="24"/>
          <w:szCs w:val="24"/>
        </w:rPr>
      </w:pPr>
    </w:p>
    <w:p w14:paraId="19447D6A" w14:textId="032D588B" w:rsidR="00E2257E" w:rsidRPr="00127FBB" w:rsidRDefault="00E2257E" w:rsidP="00127FBB">
      <w:pPr>
        <w:spacing w:line="240" w:lineRule="auto"/>
        <w:jc w:val="center"/>
        <w:rPr>
          <w:rFonts w:ascii="Arial" w:hAnsi="Arial" w:cs="Arial"/>
          <w:sz w:val="24"/>
          <w:szCs w:val="24"/>
        </w:rPr>
      </w:pPr>
      <w:r w:rsidRPr="00127FBB">
        <w:rPr>
          <w:rFonts w:ascii="Arial" w:hAnsi="Arial" w:cs="Arial"/>
          <w:sz w:val="24"/>
          <w:szCs w:val="24"/>
        </w:rPr>
        <w:t>INFORMACJA PRASOWA</w:t>
      </w:r>
    </w:p>
    <w:p w14:paraId="105E2C3F" w14:textId="77777777" w:rsidR="00E2257E" w:rsidRPr="00127FBB" w:rsidRDefault="00E2257E" w:rsidP="00127FBB">
      <w:pPr>
        <w:spacing w:line="240" w:lineRule="auto"/>
        <w:jc w:val="center"/>
        <w:rPr>
          <w:rFonts w:ascii="Arial" w:hAnsi="Arial" w:cs="Arial"/>
          <w:sz w:val="24"/>
          <w:szCs w:val="24"/>
        </w:rPr>
      </w:pPr>
    </w:p>
    <w:p w14:paraId="3AE29FA7" w14:textId="4C7BDA68" w:rsidR="00075F6D" w:rsidRPr="00127FBB" w:rsidRDefault="005D56A8" w:rsidP="00127FBB">
      <w:pPr>
        <w:spacing w:line="240" w:lineRule="auto"/>
        <w:rPr>
          <w:rFonts w:ascii="Arial" w:hAnsi="Arial" w:cs="Arial"/>
          <w:b/>
          <w:bCs/>
          <w:sz w:val="24"/>
          <w:szCs w:val="24"/>
        </w:rPr>
      </w:pPr>
      <w:r w:rsidRPr="00127FBB">
        <w:rPr>
          <w:rFonts w:ascii="Arial" w:hAnsi="Arial" w:cs="Arial"/>
          <w:b/>
          <w:bCs/>
          <w:i/>
          <w:iCs/>
          <w:sz w:val="24"/>
          <w:szCs w:val="24"/>
        </w:rPr>
        <w:t>Dzieła wszystkie</w:t>
      </w:r>
      <w:r w:rsidR="0042659D">
        <w:rPr>
          <w:rFonts w:ascii="Arial" w:hAnsi="Arial" w:cs="Arial"/>
          <w:b/>
          <w:bCs/>
          <w:i/>
          <w:iCs/>
          <w:sz w:val="24"/>
          <w:szCs w:val="24"/>
        </w:rPr>
        <w:t xml:space="preserve"> Tomasza z Akwinu</w:t>
      </w:r>
      <w:r w:rsidRPr="00A27103">
        <w:rPr>
          <w:rFonts w:ascii="Arial" w:hAnsi="Arial" w:cs="Arial"/>
          <w:b/>
          <w:bCs/>
          <w:sz w:val="24"/>
          <w:szCs w:val="24"/>
        </w:rPr>
        <w:t>, t. 64</w:t>
      </w:r>
      <w:r w:rsidR="0042659D">
        <w:rPr>
          <w:rFonts w:ascii="Arial" w:hAnsi="Arial" w:cs="Arial"/>
          <w:b/>
          <w:bCs/>
          <w:sz w:val="24"/>
          <w:szCs w:val="24"/>
        </w:rPr>
        <w:t>,</w:t>
      </w:r>
      <w:r w:rsidRPr="00A27103">
        <w:rPr>
          <w:rFonts w:ascii="Arial" w:hAnsi="Arial" w:cs="Arial"/>
          <w:b/>
          <w:bCs/>
          <w:sz w:val="24"/>
          <w:szCs w:val="24"/>
        </w:rPr>
        <w:t xml:space="preserve"> </w:t>
      </w:r>
      <w:r w:rsidRPr="00127FBB">
        <w:rPr>
          <w:rFonts w:ascii="Arial" w:hAnsi="Arial" w:cs="Arial"/>
          <w:b/>
          <w:bCs/>
          <w:i/>
          <w:iCs/>
          <w:sz w:val="24"/>
          <w:szCs w:val="24"/>
        </w:rPr>
        <w:t>Wykład Listów św. Pawła: List do Rzymian</w:t>
      </w:r>
      <w:r w:rsidRPr="00127FBB">
        <w:rPr>
          <w:rFonts w:ascii="Arial" w:hAnsi="Arial" w:cs="Arial"/>
          <w:b/>
          <w:bCs/>
          <w:sz w:val="24"/>
          <w:szCs w:val="24"/>
        </w:rPr>
        <w:t xml:space="preserve">, </w:t>
      </w:r>
      <w:r w:rsidR="0042659D">
        <w:rPr>
          <w:rFonts w:ascii="Arial" w:hAnsi="Arial" w:cs="Arial"/>
          <w:b/>
          <w:bCs/>
          <w:sz w:val="24"/>
          <w:szCs w:val="24"/>
        </w:rPr>
        <w:t xml:space="preserve">św. </w:t>
      </w:r>
      <w:r w:rsidRPr="00127FBB">
        <w:rPr>
          <w:rFonts w:ascii="Arial" w:hAnsi="Arial" w:cs="Arial"/>
          <w:b/>
          <w:bCs/>
          <w:sz w:val="24"/>
          <w:szCs w:val="24"/>
        </w:rPr>
        <w:t>Tomasz z Akwinu</w:t>
      </w:r>
    </w:p>
    <w:p w14:paraId="72A299DF" w14:textId="4676AA50" w:rsidR="000B33ED" w:rsidRPr="00127FBB" w:rsidRDefault="000B33ED" w:rsidP="00127FBB">
      <w:pPr>
        <w:spacing w:line="240" w:lineRule="auto"/>
        <w:rPr>
          <w:rFonts w:ascii="Arial" w:hAnsi="Arial" w:cs="Arial"/>
          <w:sz w:val="24"/>
          <w:szCs w:val="24"/>
        </w:rPr>
      </w:pPr>
      <w:r w:rsidRPr="00127FBB">
        <w:rPr>
          <w:rFonts w:ascii="Arial" w:hAnsi="Arial" w:cs="Arial"/>
          <w:sz w:val="24"/>
          <w:szCs w:val="24"/>
        </w:rPr>
        <w:t>Objaśnianie Pisma Świętego było jednym z podstawowych zadań teologa na średniowiecznym uniwersytecie. Mimo że teksty komentarzy biblijnych stanowią jedynie ok. 13</w:t>
      </w:r>
      <w:r w:rsidR="0042659D">
        <w:rPr>
          <w:rFonts w:ascii="Arial" w:hAnsi="Arial" w:cs="Arial"/>
          <w:sz w:val="24"/>
          <w:szCs w:val="24"/>
        </w:rPr>
        <w:t xml:space="preserve"> procent</w:t>
      </w:r>
      <w:r w:rsidR="0042659D" w:rsidRPr="00127FBB">
        <w:rPr>
          <w:rFonts w:ascii="Arial" w:hAnsi="Arial" w:cs="Arial"/>
          <w:sz w:val="24"/>
          <w:szCs w:val="24"/>
        </w:rPr>
        <w:t xml:space="preserve"> </w:t>
      </w:r>
      <w:r w:rsidRPr="00127FBB">
        <w:rPr>
          <w:rFonts w:ascii="Arial" w:hAnsi="Arial" w:cs="Arial"/>
          <w:sz w:val="24"/>
          <w:szCs w:val="24"/>
        </w:rPr>
        <w:t xml:space="preserve">dzieł św. Tomasza, to właśnie Biblia – jak pisze we wstępie do tego tomu ks. prof. Piotr Roszak – odgrywa kluczową rolę w ustaleniu artykułów wiary, które zgodnie z Tomaszową metodą uprawiania teologii stanowią jej zasady i są punktem wyjścia dla dalszej refleksji. </w:t>
      </w:r>
    </w:p>
    <w:p w14:paraId="62F60109" w14:textId="5170936E" w:rsidR="000B33ED" w:rsidRPr="00127FBB" w:rsidRDefault="000B33ED" w:rsidP="00127FBB">
      <w:pPr>
        <w:spacing w:line="240" w:lineRule="auto"/>
        <w:rPr>
          <w:rFonts w:ascii="Arial" w:hAnsi="Arial" w:cs="Arial"/>
          <w:sz w:val="24"/>
          <w:szCs w:val="24"/>
        </w:rPr>
      </w:pPr>
      <w:r w:rsidRPr="00127FBB">
        <w:rPr>
          <w:rFonts w:ascii="Arial" w:hAnsi="Arial" w:cs="Arial"/>
          <w:sz w:val="24"/>
          <w:szCs w:val="24"/>
        </w:rPr>
        <w:t xml:space="preserve">Dla </w:t>
      </w:r>
      <w:r w:rsidR="0042659D">
        <w:rPr>
          <w:rFonts w:ascii="Arial" w:hAnsi="Arial" w:cs="Arial"/>
          <w:sz w:val="24"/>
          <w:szCs w:val="24"/>
        </w:rPr>
        <w:t>Akwinaty</w:t>
      </w:r>
      <w:r w:rsidRPr="00127FBB">
        <w:rPr>
          <w:rFonts w:ascii="Arial" w:hAnsi="Arial" w:cs="Arial"/>
          <w:sz w:val="24"/>
          <w:szCs w:val="24"/>
        </w:rPr>
        <w:t xml:space="preserve"> całe Pismo Święte odsłania tajemnice serca Chrystusa. Jednocześnie w prologu do swego „Wykładu </w:t>
      </w:r>
      <w:r w:rsidRPr="00127FBB">
        <w:rPr>
          <w:rFonts w:ascii="Arial" w:hAnsi="Arial" w:cs="Arial"/>
          <w:i/>
          <w:sz w:val="24"/>
          <w:szCs w:val="24"/>
        </w:rPr>
        <w:t>Listu do Rzymian</w:t>
      </w:r>
      <w:r w:rsidRPr="00127FBB">
        <w:rPr>
          <w:rFonts w:ascii="Arial" w:hAnsi="Arial" w:cs="Arial"/>
          <w:sz w:val="24"/>
          <w:szCs w:val="24"/>
        </w:rPr>
        <w:t>”</w:t>
      </w:r>
      <w:r w:rsidRPr="00127FBB">
        <w:rPr>
          <w:rFonts w:ascii="Arial" w:hAnsi="Arial" w:cs="Arial"/>
          <w:i/>
          <w:sz w:val="24"/>
          <w:szCs w:val="24"/>
        </w:rPr>
        <w:t xml:space="preserve"> </w:t>
      </w:r>
      <w:r w:rsidR="00075F6D" w:rsidRPr="00A27103">
        <w:rPr>
          <w:rFonts w:ascii="Arial" w:hAnsi="Arial" w:cs="Arial"/>
          <w:iCs/>
          <w:sz w:val="24"/>
          <w:szCs w:val="24"/>
        </w:rPr>
        <w:t>(</w:t>
      </w:r>
      <w:r w:rsidR="00075F6D" w:rsidRPr="0042659D">
        <w:rPr>
          <w:rFonts w:ascii="Arial" w:hAnsi="Arial" w:cs="Arial"/>
          <w:iCs/>
          <w:sz w:val="24"/>
          <w:szCs w:val="24"/>
        </w:rPr>
        <w:t>t</w:t>
      </w:r>
      <w:r w:rsidR="00075F6D" w:rsidRPr="00127FBB">
        <w:rPr>
          <w:rFonts w:ascii="Arial" w:hAnsi="Arial" w:cs="Arial"/>
          <w:sz w:val="24"/>
          <w:szCs w:val="24"/>
        </w:rPr>
        <w:t xml:space="preserve">ytułu oryginalny: </w:t>
      </w:r>
      <w:r w:rsidR="00075F6D" w:rsidRPr="00127FBB">
        <w:rPr>
          <w:rFonts w:ascii="Arial" w:hAnsi="Arial" w:cs="Arial"/>
          <w:i/>
          <w:iCs/>
          <w:sz w:val="24"/>
          <w:szCs w:val="24"/>
        </w:rPr>
        <w:t>Super Epistolam ad Romanos lectura</w:t>
      </w:r>
      <w:r w:rsidR="00075F6D" w:rsidRPr="00127FBB">
        <w:rPr>
          <w:rFonts w:ascii="Arial" w:hAnsi="Arial" w:cs="Arial"/>
          <w:sz w:val="24"/>
          <w:szCs w:val="24"/>
        </w:rPr>
        <w:t xml:space="preserve">) </w:t>
      </w:r>
      <w:r w:rsidRPr="00127FBB">
        <w:rPr>
          <w:rFonts w:ascii="Arial" w:hAnsi="Arial" w:cs="Arial"/>
          <w:sz w:val="24"/>
          <w:szCs w:val="24"/>
        </w:rPr>
        <w:t>św. Tomasz szczególne teologiczne znaczenie przypisuje właśnie temu dziełu oraz Psalmom, stwierdzając że w „w obu pismach zawiera się prawie cała nauka o Bogu”.</w:t>
      </w:r>
    </w:p>
    <w:p w14:paraId="1292AE62" w14:textId="0D63F33B" w:rsidR="000B33ED" w:rsidRPr="00127FBB" w:rsidRDefault="000B33ED" w:rsidP="00127FBB">
      <w:pPr>
        <w:spacing w:line="240" w:lineRule="auto"/>
        <w:rPr>
          <w:rFonts w:ascii="Arial" w:hAnsi="Arial" w:cs="Arial"/>
          <w:sz w:val="24"/>
          <w:szCs w:val="24"/>
        </w:rPr>
      </w:pPr>
      <w:r w:rsidRPr="00127FBB">
        <w:rPr>
          <w:rFonts w:ascii="Arial" w:hAnsi="Arial" w:cs="Arial"/>
          <w:sz w:val="24"/>
          <w:szCs w:val="24"/>
        </w:rPr>
        <w:t xml:space="preserve">W tymże prologu </w:t>
      </w:r>
      <w:r w:rsidR="0042659D">
        <w:rPr>
          <w:rFonts w:ascii="Arial" w:hAnsi="Arial" w:cs="Arial"/>
          <w:sz w:val="24"/>
          <w:szCs w:val="24"/>
        </w:rPr>
        <w:t>autor/teolog</w:t>
      </w:r>
      <w:r w:rsidR="0042659D" w:rsidRPr="00127FBB">
        <w:rPr>
          <w:rFonts w:ascii="Arial" w:hAnsi="Arial" w:cs="Arial"/>
          <w:sz w:val="24"/>
          <w:szCs w:val="24"/>
        </w:rPr>
        <w:t xml:space="preserve"> </w:t>
      </w:r>
      <w:r w:rsidRPr="00127FBB">
        <w:rPr>
          <w:rFonts w:ascii="Arial" w:hAnsi="Arial" w:cs="Arial"/>
          <w:sz w:val="24"/>
          <w:szCs w:val="24"/>
        </w:rPr>
        <w:t xml:space="preserve">stara się ukazać miejsce </w:t>
      </w:r>
      <w:r w:rsidRPr="00127FBB">
        <w:rPr>
          <w:rFonts w:ascii="Arial" w:hAnsi="Arial" w:cs="Arial"/>
          <w:i/>
          <w:sz w:val="24"/>
          <w:szCs w:val="24"/>
        </w:rPr>
        <w:t xml:space="preserve">Listu do Rzymian </w:t>
      </w:r>
      <w:r w:rsidRPr="00127FBB">
        <w:rPr>
          <w:rFonts w:ascii="Arial" w:hAnsi="Arial" w:cs="Arial"/>
          <w:sz w:val="24"/>
          <w:szCs w:val="24"/>
        </w:rPr>
        <w:t xml:space="preserve">pośród innych pism św. Pawła. Mówi, że cała nauka </w:t>
      </w:r>
      <w:r w:rsidR="0042659D">
        <w:rPr>
          <w:rFonts w:ascii="Arial" w:hAnsi="Arial" w:cs="Arial"/>
          <w:sz w:val="24"/>
          <w:szCs w:val="24"/>
        </w:rPr>
        <w:t>apostoła</w:t>
      </w:r>
      <w:r w:rsidRPr="00127FBB">
        <w:rPr>
          <w:rFonts w:ascii="Arial" w:hAnsi="Arial" w:cs="Arial"/>
          <w:sz w:val="24"/>
          <w:szCs w:val="24"/>
        </w:rPr>
        <w:t xml:space="preserve"> „pochodzi z łaski Chrystusa”, a poszczególne listy Pawłowe ujmują tę łaskę z różnych perspektyw. </w:t>
      </w:r>
      <w:r w:rsidRPr="00127FBB">
        <w:rPr>
          <w:rFonts w:ascii="Arial" w:hAnsi="Arial" w:cs="Arial"/>
          <w:i/>
          <w:sz w:val="24"/>
          <w:szCs w:val="24"/>
        </w:rPr>
        <w:t xml:space="preserve">List do Rzymian </w:t>
      </w:r>
      <w:r w:rsidRPr="00127FBB">
        <w:rPr>
          <w:rFonts w:ascii="Arial" w:hAnsi="Arial" w:cs="Arial"/>
          <w:sz w:val="24"/>
          <w:szCs w:val="24"/>
        </w:rPr>
        <w:t>„spogląda na łaskę Chrystusa samą w sobie” i „w ten sposób ją sławi”.</w:t>
      </w:r>
    </w:p>
    <w:p w14:paraId="20389F99" w14:textId="77777777" w:rsidR="000B33ED" w:rsidRPr="00127FBB" w:rsidRDefault="000B33ED" w:rsidP="00127FBB">
      <w:pPr>
        <w:spacing w:line="240" w:lineRule="auto"/>
        <w:rPr>
          <w:rFonts w:ascii="Arial" w:hAnsi="Arial" w:cs="Arial"/>
          <w:sz w:val="24"/>
          <w:szCs w:val="24"/>
        </w:rPr>
      </w:pPr>
      <w:r w:rsidRPr="00127FBB">
        <w:rPr>
          <w:rFonts w:ascii="Arial" w:hAnsi="Arial" w:cs="Arial"/>
          <w:sz w:val="24"/>
          <w:szCs w:val="24"/>
        </w:rPr>
        <w:t xml:space="preserve">Św. Tomasz w tekście komentarza opiera się na poprzedzającej go tradycji – cytuje Ojców Kościoła (m.in. świętych Ambrożego, Augustyna, Hieronima) oraz autorów bliższych mu historycznie (zwłaszcza glosę Piotra Lombarda). Jednocześnie wchodzi z tą tradycją w dialog, m.in. zauważając rozbieżności w interpretacjach czy opowiadając się za taką lub inną opinią jako właściwszą. Wszystko to ma na celu integralne wyjaśnienie tekstu i jego wielu możliwych sensów – wychodząc od dosłownego i przechodząc do duchowego. W jego komentarzu mocny jest także element filozoficzny. Charakterystyczne powiązanie Biblii i metafizyki stanowi poniekąd „znak firmowy” egzegezy Tomaszowej. Współcześni komentatorzy zwracają także uwagę, że choć św. Tomasz nie miał warsztatu (zwłaszcza językowego) współczesnej nam egzegezy, to odczytanie przez niego myśli św. Pawła jest często bardzo trafne. </w:t>
      </w:r>
    </w:p>
    <w:p w14:paraId="374F7AB0" w14:textId="3F48AA5A" w:rsidR="000B33ED" w:rsidRPr="00127FBB" w:rsidRDefault="000B33ED" w:rsidP="00127FBB">
      <w:pPr>
        <w:spacing w:line="240" w:lineRule="auto"/>
        <w:rPr>
          <w:rFonts w:ascii="Arial" w:hAnsi="Arial" w:cs="Arial"/>
          <w:sz w:val="24"/>
          <w:szCs w:val="24"/>
        </w:rPr>
      </w:pPr>
      <w:r w:rsidRPr="00127FBB">
        <w:rPr>
          <w:rFonts w:ascii="Arial" w:hAnsi="Arial" w:cs="Arial"/>
          <w:sz w:val="24"/>
          <w:szCs w:val="24"/>
        </w:rPr>
        <w:t xml:space="preserve">Komentarz </w:t>
      </w:r>
      <w:r w:rsidR="0042659D">
        <w:rPr>
          <w:rFonts w:ascii="Arial" w:hAnsi="Arial" w:cs="Arial"/>
          <w:sz w:val="24"/>
          <w:szCs w:val="24"/>
        </w:rPr>
        <w:t>Akwinaty</w:t>
      </w:r>
      <w:r w:rsidRPr="00127FBB">
        <w:rPr>
          <w:rFonts w:ascii="Arial" w:hAnsi="Arial" w:cs="Arial"/>
          <w:sz w:val="24"/>
          <w:szCs w:val="24"/>
        </w:rPr>
        <w:t xml:space="preserve"> jest w swej formie tekstem scholastycznym i odnajdujemy </w:t>
      </w:r>
      <w:r w:rsidR="0042659D">
        <w:rPr>
          <w:rFonts w:ascii="Arial" w:hAnsi="Arial" w:cs="Arial"/>
          <w:sz w:val="24"/>
          <w:szCs w:val="24"/>
        </w:rPr>
        <w:t xml:space="preserve">w nim </w:t>
      </w:r>
      <w:r w:rsidRPr="00127FBB">
        <w:rPr>
          <w:rFonts w:ascii="Arial" w:hAnsi="Arial" w:cs="Arial"/>
          <w:sz w:val="24"/>
          <w:szCs w:val="24"/>
        </w:rPr>
        <w:t xml:space="preserve">właściwe dla tej epoki instrumenty: kwestie, argumenty przeciwne do własnej tezy, noty, podziały i rozróżnienia – elementy obecne także w innych dziełach </w:t>
      </w:r>
      <w:r w:rsidR="0042659D">
        <w:rPr>
          <w:rFonts w:ascii="Arial" w:hAnsi="Arial" w:cs="Arial"/>
          <w:sz w:val="24"/>
          <w:szCs w:val="24"/>
        </w:rPr>
        <w:t>Świętego Tomasza</w:t>
      </w:r>
      <w:r w:rsidRPr="00127FBB">
        <w:rPr>
          <w:rFonts w:ascii="Arial" w:hAnsi="Arial" w:cs="Arial"/>
          <w:sz w:val="24"/>
          <w:szCs w:val="24"/>
        </w:rPr>
        <w:t xml:space="preserve">, często w bardziej rozbudowanej formie. </w:t>
      </w:r>
    </w:p>
    <w:p w14:paraId="7F227E10" w14:textId="70906239" w:rsidR="000B33ED" w:rsidRPr="00127FBB" w:rsidRDefault="000B33ED" w:rsidP="00127FBB">
      <w:pPr>
        <w:spacing w:line="240" w:lineRule="auto"/>
        <w:rPr>
          <w:rFonts w:ascii="Arial" w:hAnsi="Arial" w:cs="Arial"/>
          <w:sz w:val="24"/>
          <w:szCs w:val="24"/>
        </w:rPr>
      </w:pPr>
      <w:r w:rsidRPr="00127FBB">
        <w:rPr>
          <w:rFonts w:ascii="Arial" w:hAnsi="Arial" w:cs="Arial"/>
          <w:sz w:val="24"/>
          <w:szCs w:val="24"/>
        </w:rPr>
        <w:t>Tłumaczenie autorstwa o. prof. Jacka Salija OP</w:t>
      </w:r>
      <w:r w:rsidR="00075F6D" w:rsidRPr="00127FBB">
        <w:rPr>
          <w:rFonts w:ascii="Arial" w:hAnsi="Arial" w:cs="Arial"/>
          <w:sz w:val="24"/>
          <w:szCs w:val="24"/>
        </w:rPr>
        <w:t xml:space="preserve"> </w:t>
      </w:r>
      <w:r w:rsidRPr="00127FBB">
        <w:rPr>
          <w:rFonts w:ascii="Arial" w:hAnsi="Arial" w:cs="Arial"/>
          <w:sz w:val="24"/>
          <w:szCs w:val="24"/>
        </w:rPr>
        <w:t>ukazało się po raz pierwszy w latach osiemdziesiątych ubiegłego wieku.</w:t>
      </w:r>
    </w:p>
    <w:p w14:paraId="1E2831E6" w14:textId="144AE90F" w:rsidR="005D56A8" w:rsidRPr="00B71C43" w:rsidRDefault="00127FBB" w:rsidP="00B71C43">
      <w:pPr>
        <w:pStyle w:val="NormalnyWeb"/>
        <w:spacing w:before="0" w:beforeAutospacing="0" w:after="450" w:afterAutospacing="0"/>
        <w:rPr>
          <w:rFonts w:ascii="Arial" w:hAnsi="Arial" w:cs="Arial"/>
          <w:color w:val="000000"/>
        </w:rPr>
      </w:pPr>
      <w:r w:rsidRPr="00127FBB">
        <w:rPr>
          <w:rStyle w:val="Pogrubienie"/>
          <w:rFonts w:ascii="Arial" w:hAnsi="Arial" w:cs="Arial"/>
          <w:color w:val="000000"/>
        </w:rPr>
        <w:t>O serii:</w:t>
      </w:r>
      <w:r>
        <w:rPr>
          <w:rFonts w:ascii="Arial" w:hAnsi="Arial" w:cs="Arial"/>
          <w:color w:val="000000"/>
        </w:rPr>
        <w:br/>
      </w:r>
      <w:r w:rsidRPr="00127FBB">
        <w:rPr>
          <w:rFonts w:ascii="Arial" w:hAnsi="Arial" w:cs="Arial"/>
          <w:color w:val="000000"/>
        </w:rPr>
        <w:t>Dzieła św. Tomasza, zebrane w ramach 70-tomowej serii </w:t>
      </w:r>
      <w:r w:rsidRPr="00127FBB">
        <w:rPr>
          <w:rStyle w:val="Uwydatnienie"/>
          <w:rFonts w:ascii="Arial" w:hAnsi="Arial" w:cs="Arial"/>
          <w:color w:val="000000"/>
        </w:rPr>
        <w:t>Dzieła wszystkie Tomasza z Akwinu</w:t>
      </w:r>
      <w:r w:rsidRPr="00127FBB">
        <w:rPr>
          <w:rFonts w:ascii="Arial" w:hAnsi="Arial" w:cs="Arial"/>
          <w:color w:val="000000"/>
        </w:rPr>
        <w:t>, należą do europejskiego i światowego kanonu intelektualnego i stanowią ważną inspirację do pogłębionych intelektualnych poszukiwań.</w:t>
      </w:r>
      <w:r>
        <w:rPr>
          <w:rFonts w:ascii="Arial" w:hAnsi="Arial" w:cs="Arial"/>
          <w:color w:val="000000"/>
        </w:rPr>
        <w:br/>
      </w:r>
      <w:r>
        <w:rPr>
          <w:rFonts w:ascii="Arial" w:hAnsi="Arial" w:cs="Arial"/>
          <w:color w:val="000000"/>
        </w:rPr>
        <w:br/>
      </w:r>
      <w:r w:rsidRPr="00127FBB">
        <w:rPr>
          <w:rFonts w:ascii="Arial" w:hAnsi="Arial" w:cs="Arial"/>
          <w:color w:val="000000"/>
        </w:rPr>
        <w:lastRenderedPageBreak/>
        <w:t>Tomaszowe dzieło, w zależności od tłumaczenia, liczy od kilkunastu do kilkudziesięciu tysięcy stron. Do jego spuścizny odwołują się nie tylko katolicy, lecz również chrześcijanie innych wyznań, a także niewierzący specjaliści rozmaitych nauk humanistycznych, w tym ekonomiści i politycy.</w:t>
      </w:r>
      <w:r>
        <w:rPr>
          <w:rFonts w:ascii="Arial" w:hAnsi="Arial" w:cs="Arial"/>
          <w:color w:val="000000"/>
        </w:rPr>
        <w:br/>
      </w:r>
      <w:r>
        <w:rPr>
          <w:rFonts w:ascii="Arial" w:hAnsi="Arial" w:cs="Arial"/>
          <w:color w:val="000000"/>
        </w:rPr>
        <w:br/>
      </w:r>
      <w:r w:rsidRPr="00127FBB">
        <w:rPr>
          <w:rFonts w:ascii="Arial" w:hAnsi="Arial" w:cs="Arial"/>
          <w:color w:val="000000"/>
        </w:rPr>
        <w:t>Serię opracowują: Fundacja Pro Futuro Theologiae, Instytut T</w:t>
      </w:r>
      <w:r w:rsidR="003C6160">
        <w:rPr>
          <w:rFonts w:ascii="Arial" w:hAnsi="Arial" w:cs="Arial"/>
          <w:color w:val="000000"/>
        </w:rPr>
        <w:t>omistyczny</w:t>
      </w:r>
      <w:r w:rsidRPr="00127FBB">
        <w:rPr>
          <w:rFonts w:ascii="Arial" w:hAnsi="Arial" w:cs="Arial"/>
          <w:color w:val="000000"/>
        </w:rPr>
        <w:t xml:space="preserve"> i Wydawnictwo Polskiej Prowincji Dominikanów W drodze. W projekcie bierze udział wielu wybitnych tłumaczy oraz badaczy twórczości św. Tomasza z Akwinu.</w:t>
      </w:r>
      <w:r>
        <w:rPr>
          <w:rFonts w:ascii="Arial" w:hAnsi="Arial" w:cs="Arial"/>
          <w:color w:val="000000"/>
        </w:rPr>
        <w:br/>
      </w:r>
      <w:r>
        <w:rPr>
          <w:rFonts w:ascii="Arial" w:hAnsi="Arial" w:cs="Arial"/>
          <w:color w:val="000000"/>
        </w:rPr>
        <w:br/>
      </w:r>
      <w:r w:rsidRPr="00127FBB">
        <w:rPr>
          <w:rFonts w:ascii="Arial" w:hAnsi="Arial" w:cs="Arial"/>
          <w:color w:val="000000"/>
        </w:rPr>
        <w:t>Projekt </w:t>
      </w:r>
      <w:r w:rsidRPr="00127FBB">
        <w:rPr>
          <w:rStyle w:val="Uwydatnienie"/>
          <w:rFonts w:ascii="Arial" w:hAnsi="Arial" w:cs="Arial"/>
          <w:color w:val="000000"/>
        </w:rPr>
        <w:t>Dzieła wszystkie Tomasza z Akwinu</w:t>
      </w:r>
      <w:r w:rsidRPr="00127FBB">
        <w:rPr>
          <w:rFonts w:ascii="Arial" w:hAnsi="Arial" w:cs="Arial"/>
          <w:color w:val="000000"/>
        </w:rPr>
        <w:t> został objęty honorowym patronatem Przemysława Czarnka, Ministra Edukacji i Nauki.</w:t>
      </w:r>
    </w:p>
    <w:p w14:paraId="499E7536" w14:textId="77777777" w:rsidR="00B71C43" w:rsidRPr="00A90435" w:rsidRDefault="00B71C43" w:rsidP="00B71C43">
      <w:pPr>
        <w:autoSpaceDE w:val="0"/>
        <w:autoSpaceDN w:val="0"/>
        <w:adjustRightInd w:val="0"/>
        <w:spacing w:after="0" w:line="240" w:lineRule="auto"/>
        <w:rPr>
          <w:rFonts w:ascii="Arial" w:hAnsi="Arial" w:cs="Arial"/>
          <w:b/>
          <w:bCs/>
          <w:i/>
          <w:iCs/>
          <w:sz w:val="24"/>
          <w:szCs w:val="24"/>
        </w:rPr>
      </w:pPr>
      <w:r w:rsidRPr="00A90435">
        <w:rPr>
          <w:rStyle w:val="normaltextrun"/>
          <w:rFonts w:ascii="Arial" w:hAnsi="Arial" w:cs="Arial"/>
          <w:b/>
          <w:bCs/>
          <w:color w:val="000000"/>
          <w:sz w:val="24"/>
          <w:szCs w:val="24"/>
          <w:shd w:val="clear" w:color="auto" w:fill="FFFFFF"/>
        </w:rPr>
        <w:t>Dane kontaktowe dla mediów:</w:t>
      </w:r>
      <w:r w:rsidRPr="00A90435">
        <w:rPr>
          <w:rStyle w:val="normaltextrun"/>
          <w:rFonts w:ascii="Arial" w:hAnsi="Arial" w:cs="Arial"/>
          <w:color w:val="000000"/>
          <w:sz w:val="24"/>
          <w:szCs w:val="24"/>
          <w:shd w:val="clear" w:color="auto" w:fill="FFFFFF"/>
        </w:rPr>
        <w:t>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Magdalena Kaniewska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PR manager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tel. kom. </w:t>
      </w:r>
      <w:hyperlink r:id="rId4" w:tgtFrame="_blank" w:history="1">
        <w:r w:rsidRPr="00A90435">
          <w:rPr>
            <w:rStyle w:val="normaltextrun"/>
            <w:rFonts w:ascii="Arial" w:hAnsi="Arial" w:cs="Arial"/>
            <w:color w:val="0000FF"/>
            <w:sz w:val="24"/>
            <w:szCs w:val="24"/>
            <w:shd w:val="clear" w:color="auto" w:fill="FFFFFF"/>
          </w:rPr>
          <w:t>698 669 048   </w:t>
        </w:r>
      </w:hyperlink>
      <w:r w:rsidRPr="00A90435">
        <w:rPr>
          <w:rStyle w:val="normaltextrun"/>
          <w:rFonts w:ascii="Arial" w:hAnsi="Arial" w:cs="Arial"/>
          <w:color w:val="000000"/>
          <w:sz w:val="24"/>
          <w:szCs w:val="24"/>
          <w:shd w:val="clear" w:color="auto" w:fill="FFFFFF"/>
        </w:rPr>
        <w:t>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e-mail:</w:t>
      </w:r>
      <w:r w:rsidRPr="00A90435">
        <w:rPr>
          <w:rStyle w:val="normaltextrun"/>
          <w:rFonts w:ascii="Arial" w:hAnsi="Arial" w:cs="Arial"/>
          <w:color w:val="0000FF"/>
          <w:sz w:val="24"/>
          <w:szCs w:val="24"/>
          <w:shd w:val="clear" w:color="auto" w:fill="FFFFFF"/>
        </w:rPr>
        <w:t> </w:t>
      </w:r>
      <w:hyperlink r:id="rId5" w:tgtFrame="_blank" w:history="1">
        <w:r w:rsidRPr="00A90435">
          <w:rPr>
            <w:rStyle w:val="normaltextrun"/>
            <w:rFonts w:ascii="Arial" w:hAnsi="Arial" w:cs="Arial"/>
            <w:color w:val="0000FF"/>
            <w:sz w:val="24"/>
            <w:szCs w:val="24"/>
            <w:shd w:val="clear" w:color="auto" w:fill="FFFFFF"/>
          </w:rPr>
          <w:t>m.kaniewska@office.wdrodze.pl</w:t>
        </w:r>
      </w:hyperlink>
      <w:r w:rsidRPr="00A90435">
        <w:rPr>
          <w:rStyle w:val="normaltextrun"/>
          <w:rFonts w:ascii="Arial" w:hAnsi="Arial" w:cs="Arial"/>
          <w:color w:val="0000FF"/>
          <w:sz w:val="24"/>
          <w:szCs w:val="24"/>
          <w:shd w:val="clear" w:color="auto" w:fill="FFFFFF"/>
        </w:rPr>
        <w:t>   </w:t>
      </w:r>
      <w:r w:rsidRPr="00A90435">
        <w:rPr>
          <w:rStyle w:val="normaltextrun"/>
          <w:rFonts w:ascii="Arial" w:hAnsi="Arial" w:cs="Arial"/>
          <w:color w:val="000000"/>
          <w:sz w:val="24"/>
          <w:szCs w:val="24"/>
          <w:shd w:val="clear" w:color="auto" w:fill="FFFFFF"/>
        </w:rPr>
        <w:t> </w:t>
      </w:r>
      <w:r w:rsidRPr="00A90435">
        <w:rPr>
          <w:rStyle w:val="eop"/>
          <w:rFonts w:ascii="Arial" w:hAnsi="Arial" w:cs="Arial"/>
          <w:color w:val="000000"/>
          <w:sz w:val="24"/>
          <w:szCs w:val="24"/>
          <w:shd w:val="clear" w:color="auto" w:fill="FFFFFF"/>
        </w:rPr>
        <w:t> </w:t>
      </w:r>
    </w:p>
    <w:p w14:paraId="663C8655" w14:textId="01498535" w:rsidR="005D56A8" w:rsidRPr="00127FBB" w:rsidRDefault="005D56A8" w:rsidP="00127FBB">
      <w:pPr>
        <w:spacing w:line="240" w:lineRule="auto"/>
        <w:rPr>
          <w:rFonts w:ascii="Arial" w:hAnsi="Arial" w:cs="Arial"/>
          <w:b/>
          <w:bCs/>
          <w:i/>
          <w:iCs/>
          <w:sz w:val="24"/>
          <w:szCs w:val="24"/>
        </w:rPr>
      </w:pPr>
    </w:p>
    <w:sectPr w:rsidR="005D56A8" w:rsidRPr="00127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7E"/>
    <w:rsid w:val="00075F6D"/>
    <w:rsid w:val="000B33ED"/>
    <w:rsid w:val="00127FBB"/>
    <w:rsid w:val="002B406A"/>
    <w:rsid w:val="003C6160"/>
    <w:rsid w:val="003E08C6"/>
    <w:rsid w:val="0042659D"/>
    <w:rsid w:val="005D56A8"/>
    <w:rsid w:val="00705A9B"/>
    <w:rsid w:val="007322DB"/>
    <w:rsid w:val="00832B84"/>
    <w:rsid w:val="00A27103"/>
    <w:rsid w:val="00B71C43"/>
    <w:rsid w:val="00C4171A"/>
    <w:rsid w:val="00E22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B984"/>
  <w15:chartTrackingRefBased/>
  <w15:docId w15:val="{C9AD0768-3E0E-437D-AFA1-DD87B4E0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32B8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832B84"/>
    <w:rPr>
      <w:i/>
      <w:iCs/>
    </w:rPr>
  </w:style>
  <w:style w:type="character" w:styleId="Pogrubienie">
    <w:name w:val="Strong"/>
    <w:basedOn w:val="Domylnaczcionkaakapitu"/>
    <w:uiPriority w:val="22"/>
    <w:qFormat/>
    <w:rsid w:val="00127FBB"/>
    <w:rPr>
      <w:b/>
      <w:bCs/>
    </w:rPr>
  </w:style>
  <w:style w:type="paragraph" w:styleId="Poprawka">
    <w:name w:val="Revision"/>
    <w:hidden/>
    <w:uiPriority w:val="99"/>
    <w:semiHidden/>
    <w:rsid w:val="0042659D"/>
    <w:pPr>
      <w:spacing w:after="0" w:line="240" w:lineRule="auto"/>
    </w:pPr>
  </w:style>
  <w:style w:type="character" w:customStyle="1" w:styleId="normaltextrun">
    <w:name w:val="normaltextrun"/>
    <w:basedOn w:val="Domylnaczcionkaakapitu"/>
    <w:rsid w:val="00B71C43"/>
  </w:style>
  <w:style w:type="character" w:customStyle="1" w:styleId="scxw97551980">
    <w:name w:val="scxw97551980"/>
    <w:basedOn w:val="Domylnaczcionkaakapitu"/>
    <w:rsid w:val="00B71C43"/>
  </w:style>
  <w:style w:type="character" w:customStyle="1" w:styleId="eop">
    <w:name w:val="eop"/>
    <w:basedOn w:val="Domylnaczcionkaakapitu"/>
    <w:rsid w:val="00B7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92937">
      <w:bodyDiv w:val="1"/>
      <w:marLeft w:val="0"/>
      <w:marRight w:val="0"/>
      <w:marTop w:val="0"/>
      <w:marBottom w:val="0"/>
      <w:divBdr>
        <w:top w:val="none" w:sz="0" w:space="0" w:color="auto"/>
        <w:left w:val="none" w:sz="0" w:space="0" w:color="auto"/>
        <w:bottom w:val="none" w:sz="0" w:space="0" w:color="auto"/>
        <w:right w:val="none" w:sz="0" w:space="0" w:color="auto"/>
      </w:divBdr>
    </w:div>
    <w:div w:id="19278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aniewska@office.wdrodze.pl" TargetMode="External"/><Relationship Id="rId4" Type="http://schemas.openxmlformats.org/officeDocument/2006/relationships/hyperlink" Target="tel:+4869866904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521</Words>
  <Characters>3131</Characters>
  <Application>Microsoft Office Word</Application>
  <DocSecurity>0</DocSecurity>
  <Lines>26</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8</cp:revision>
  <dcterms:created xsi:type="dcterms:W3CDTF">2023-07-17T08:53:00Z</dcterms:created>
  <dcterms:modified xsi:type="dcterms:W3CDTF">2023-12-14T13:03:00Z</dcterms:modified>
</cp:coreProperties>
</file>