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4D6A" w14:textId="747E0B09" w:rsidR="003D08D6" w:rsidRPr="00970F23" w:rsidRDefault="00EB1E60" w:rsidP="00EB1E60">
      <w:pPr>
        <w:jc w:val="right"/>
        <w:rPr>
          <w:rFonts w:ascii="Arial" w:hAnsi="Arial" w:cs="Arial"/>
          <w:sz w:val="24"/>
          <w:szCs w:val="24"/>
        </w:rPr>
      </w:pPr>
      <w:r w:rsidRPr="00970F23">
        <w:rPr>
          <w:rFonts w:ascii="Arial" w:hAnsi="Arial" w:cs="Arial"/>
          <w:sz w:val="24"/>
          <w:szCs w:val="24"/>
        </w:rPr>
        <w:t>Poznań, kwiecień 2023 r.</w:t>
      </w:r>
    </w:p>
    <w:p w14:paraId="227A5BD9" w14:textId="4B2245CF" w:rsidR="00EB1E60" w:rsidRPr="00970F23" w:rsidRDefault="00EB1E60" w:rsidP="00EB1E60">
      <w:pPr>
        <w:jc w:val="right"/>
        <w:rPr>
          <w:rFonts w:ascii="Arial" w:hAnsi="Arial" w:cs="Arial"/>
          <w:sz w:val="24"/>
          <w:szCs w:val="24"/>
        </w:rPr>
      </w:pPr>
    </w:p>
    <w:p w14:paraId="7CDCF5F4" w14:textId="7FF43690" w:rsidR="00EB1E60" w:rsidRPr="00970F23" w:rsidRDefault="00EB1E60" w:rsidP="00EB1E60">
      <w:pPr>
        <w:jc w:val="center"/>
        <w:rPr>
          <w:rFonts w:ascii="Arial" w:hAnsi="Arial" w:cs="Arial"/>
          <w:sz w:val="24"/>
          <w:szCs w:val="24"/>
        </w:rPr>
      </w:pPr>
      <w:r w:rsidRPr="00970F23">
        <w:rPr>
          <w:rFonts w:ascii="Arial" w:hAnsi="Arial" w:cs="Arial"/>
          <w:sz w:val="24"/>
          <w:szCs w:val="24"/>
        </w:rPr>
        <w:t>INFORMACJA PRASOWA</w:t>
      </w:r>
    </w:p>
    <w:p w14:paraId="56DE21F4" w14:textId="22C9805C" w:rsidR="00EB1E60" w:rsidRPr="00970F23" w:rsidRDefault="00EB1E60" w:rsidP="00EB1E60">
      <w:pPr>
        <w:jc w:val="center"/>
        <w:rPr>
          <w:rFonts w:ascii="Arial" w:hAnsi="Arial" w:cs="Arial"/>
          <w:sz w:val="24"/>
          <w:szCs w:val="24"/>
        </w:rPr>
      </w:pPr>
    </w:p>
    <w:p w14:paraId="274E006C" w14:textId="1E764A63" w:rsidR="00EB1E60" w:rsidRPr="00970F23" w:rsidRDefault="00EB1E60" w:rsidP="00EB1E60">
      <w:pPr>
        <w:rPr>
          <w:rFonts w:ascii="Arial" w:hAnsi="Arial" w:cs="Arial"/>
          <w:b/>
          <w:bCs/>
          <w:sz w:val="24"/>
          <w:szCs w:val="24"/>
        </w:rPr>
      </w:pPr>
      <w:r w:rsidRPr="00970F23">
        <w:rPr>
          <w:rFonts w:ascii="Arial" w:hAnsi="Arial" w:cs="Arial"/>
          <w:b/>
          <w:bCs/>
          <w:i/>
          <w:iCs/>
          <w:sz w:val="24"/>
          <w:szCs w:val="24"/>
        </w:rPr>
        <w:t>Quodlibet [co się podoba]. Studia dominikańskie</w:t>
      </w:r>
      <w:r w:rsidRPr="00970F23">
        <w:rPr>
          <w:rFonts w:ascii="Arial" w:hAnsi="Arial" w:cs="Arial"/>
          <w:b/>
          <w:bCs/>
          <w:sz w:val="24"/>
          <w:szCs w:val="24"/>
        </w:rPr>
        <w:t xml:space="preserve">, </w:t>
      </w:r>
      <w:r w:rsidR="00717A51" w:rsidRPr="00970F23">
        <w:rPr>
          <w:rFonts w:ascii="Arial" w:hAnsi="Arial" w:cs="Arial"/>
          <w:b/>
          <w:bCs/>
          <w:sz w:val="24"/>
          <w:szCs w:val="24"/>
        </w:rPr>
        <w:t xml:space="preserve">praca </w:t>
      </w:r>
      <w:r w:rsidRPr="00970F23">
        <w:rPr>
          <w:rFonts w:ascii="Arial" w:hAnsi="Arial" w:cs="Arial"/>
          <w:b/>
          <w:bCs/>
          <w:sz w:val="24"/>
          <w:szCs w:val="24"/>
        </w:rPr>
        <w:t>zbiorowa</w:t>
      </w:r>
      <w:r w:rsidR="00717A51" w:rsidRPr="00970F23">
        <w:rPr>
          <w:rFonts w:ascii="Arial" w:hAnsi="Arial" w:cs="Arial"/>
          <w:b/>
          <w:bCs/>
          <w:sz w:val="24"/>
          <w:szCs w:val="24"/>
        </w:rPr>
        <w:t xml:space="preserve"> p</w:t>
      </w:r>
      <w:r w:rsidR="00057D64" w:rsidRPr="00970F23">
        <w:rPr>
          <w:rFonts w:ascii="Arial" w:hAnsi="Arial" w:cs="Arial"/>
          <w:b/>
          <w:bCs/>
          <w:sz w:val="24"/>
          <w:szCs w:val="24"/>
        </w:rPr>
        <w:t>od redakcją Dominika Jarczewskiego OP i Piotra Freya OP</w:t>
      </w:r>
    </w:p>
    <w:p w14:paraId="31FF5B9C" w14:textId="1F772F2B" w:rsidR="00735097" w:rsidRPr="00970F23" w:rsidRDefault="00735097" w:rsidP="00735097">
      <w:pPr>
        <w:pStyle w:val="NormalnyWeb"/>
        <w:jc w:val="both"/>
        <w:rPr>
          <w:rFonts w:ascii="Arial" w:hAnsi="Arial" w:cs="Arial"/>
        </w:rPr>
      </w:pPr>
      <w:r w:rsidRPr="00970F23">
        <w:rPr>
          <w:rFonts w:ascii="Arial" w:hAnsi="Arial" w:cs="Arial"/>
          <w:color w:val="000000"/>
        </w:rPr>
        <w:t>W książce zebrano 10 rozpraw dominikanów związanych z krakowskim Kolegium Filozoficzno-Teologicznym.</w:t>
      </w:r>
      <w:r w:rsidR="00FD3680" w:rsidRPr="00970F23">
        <w:rPr>
          <w:rFonts w:ascii="Arial" w:hAnsi="Arial" w:cs="Arial"/>
          <w:color w:val="000000"/>
        </w:rPr>
        <w:t xml:space="preserve"> </w:t>
      </w:r>
      <w:r w:rsidRPr="00970F23">
        <w:rPr>
          <w:rFonts w:ascii="Arial" w:hAnsi="Arial" w:cs="Arial"/>
          <w:color w:val="000000"/>
        </w:rPr>
        <w:t>Wszyscy mieli całkowitą wolność w wyborze tematu i podejściu do niego. Postawiono jeden warunek: inspiracją dla tekstu m</w:t>
      </w:r>
      <w:r w:rsidR="00FD3680" w:rsidRPr="00970F23">
        <w:rPr>
          <w:rFonts w:ascii="Arial" w:hAnsi="Arial" w:cs="Arial"/>
          <w:color w:val="000000"/>
        </w:rPr>
        <w:t>iało</w:t>
      </w:r>
      <w:r w:rsidRPr="00970F23">
        <w:rPr>
          <w:rFonts w:ascii="Arial" w:hAnsi="Arial" w:cs="Arial"/>
          <w:color w:val="000000"/>
        </w:rPr>
        <w:t xml:space="preserve"> być słowo.</w:t>
      </w:r>
    </w:p>
    <w:p w14:paraId="2C6A3728" w14:textId="282A21F2" w:rsidR="00735097" w:rsidRPr="00970F23" w:rsidRDefault="00735097" w:rsidP="00735097">
      <w:pPr>
        <w:pStyle w:val="NormalnyWeb"/>
        <w:jc w:val="both"/>
        <w:rPr>
          <w:rFonts w:ascii="Arial" w:hAnsi="Arial" w:cs="Arial"/>
        </w:rPr>
      </w:pPr>
      <w:r w:rsidRPr="00970F23">
        <w:rPr>
          <w:rFonts w:ascii="Arial" w:hAnsi="Arial" w:cs="Arial"/>
          <w:color w:val="000000"/>
        </w:rPr>
        <w:t>Efekt</w:t>
      </w:r>
      <w:r w:rsidR="002C6CF0" w:rsidRPr="00970F23">
        <w:rPr>
          <w:rFonts w:ascii="Arial" w:hAnsi="Arial" w:cs="Arial"/>
          <w:color w:val="000000"/>
        </w:rPr>
        <w:t xml:space="preserve"> przypomina symfonię</w:t>
      </w:r>
      <w:r w:rsidRPr="00970F23">
        <w:rPr>
          <w:rFonts w:ascii="Arial" w:hAnsi="Arial" w:cs="Arial"/>
          <w:color w:val="000000"/>
        </w:rPr>
        <w:t>, w której wielość wątków i wariacji jednoczy wspólny temat. I tak na przykład historycy, odtwarzając początki dominikanów w Polsce, odpowiadają na pytanie o krytykę tekstów źródłowych. Liturgista mierzy się z przekładem tekstów liturgicznych na języki narodowe. Psychiatra i moralista bada granicę między objawieniem a patologicznym słyszeniem głosów. Filozof formułuje normy etyki wypowiedzi i ostrzega przed inflacją sensu.</w:t>
      </w:r>
    </w:p>
    <w:p w14:paraId="25329BDC" w14:textId="58D2BDB0" w:rsidR="00735097" w:rsidRPr="00970F23" w:rsidRDefault="00735097" w:rsidP="00EB1E60">
      <w:pPr>
        <w:rPr>
          <w:rFonts w:ascii="Arial" w:hAnsi="Arial" w:cs="Arial"/>
          <w:color w:val="000000"/>
          <w:sz w:val="24"/>
          <w:szCs w:val="24"/>
        </w:rPr>
      </w:pPr>
      <w:r w:rsidRPr="00970F23">
        <w:rPr>
          <w:rStyle w:val="Uwydatnienie"/>
          <w:rFonts w:ascii="Arial" w:hAnsi="Arial" w:cs="Arial"/>
          <w:color w:val="000000"/>
          <w:sz w:val="24"/>
          <w:szCs w:val="24"/>
        </w:rPr>
        <w:t>Quodlibet</w:t>
      </w:r>
      <w:r w:rsidRPr="00970F23">
        <w:rPr>
          <w:rFonts w:ascii="Arial" w:hAnsi="Arial" w:cs="Arial"/>
          <w:color w:val="000000"/>
          <w:sz w:val="24"/>
          <w:szCs w:val="24"/>
        </w:rPr>
        <w:t xml:space="preserve"> to po łacinie po prostu: co się podoba. W średniowieczu tym mianem określano akademickie otwarte dyskusje, które nie odbywały się na temat uprzednio przygotowany przez nauczyciela, ale zaproponowany w ich trakcie przez studentów. Tę samą nazwę nosi również późniejszy gatunek muzyczny, w którym w jednej formie muzycznej współdziałają tematy różnego pochodzenia. Podobnie zebrane w tym tomie rozprawy reprezentują nie tylko różne dyscypliny (historia, teologia, filozofia, nauki społeczne), ale też podejścia w ramach każdej z nich. A przez to wzajemnie się uzupełniają, tworząc wielowątkow</w:t>
      </w:r>
      <w:r w:rsidR="002C6CF0" w:rsidRPr="00970F23">
        <w:rPr>
          <w:rFonts w:ascii="Arial" w:hAnsi="Arial" w:cs="Arial"/>
          <w:color w:val="000000"/>
          <w:sz w:val="24"/>
          <w:szCs w:val="24"/>
        </w:rPr>
        <w:t>e współbrzmienie</w:t>
      </w:r>
      <w:r w:rsidRPr="00970F23">
        <w:rPr>
          <w:rFonts w:ascii="Arial" w:hAnsi="Arial" w:cs="Arial"/>
          <w:color w:val="000000"/>
          <w:sz w:val="24"/>
          <w:szCs w:val="24"/>
        </w:rPr>
        <w:t>.</w:t>
      </w:r>
    </w:p>
    <w:p w14:paraId="6F26412A" w14:textId="085DB27A" w:rsidR="002C6CF0" w:rsidRPr="00970F23" w:rsidRDefault="002C6CF0" w:rsidP="00EB1E60">
      <w:pPr>
        <w:rPr>
          <w:rFonts w:ascii="Arial" w:hAnsi="Arial" w:cs="Arial"/>
          <w:color w:val="000000"/>
          <w:sz w:val="24"/>
          <w:szCs w:val="24"/>
        </w:rPr>
      </w:pPr>
      <w:r w:rsidRPr="00970F23">
        <w:rPr>
          <w:rFonts w:ascii="Arial" w:hAnsi="Arial" w:cs="Arial"/>
          <w:color w:val="000000"/>
          <w:sz w:val="24"/>
          <w:szCs w:val="24"/>
        </w:rPr>
        <w:t>Okazją do powstania większości tekstów była konferencja naukowa zorganizowana w Krakowie w związku z jubileuszem 800-lecia przybycia dominikanów do Polski oraz założenia ich krakowskiego klasztoru.</w:t>
      </w:r>
    </w:p>
    <w:p w14:paraId="4464D353" w14:textId="35D7B547" w:rsidR="004C7FFB" w:rsidRPr="00970F23" w:rsidRDefault="004C7FFB" w:rsidP="00EB1E60">
      <w:pPr>
        <w:rPr>
          <w:rFonts w:ascii="Arial" w:hAnsi="Arial" w:cs="Arial"/>
          <w:color w:val="000000"/>
          <w:sz w:val="24"/>
          <w:szCs w:val="24"/>
        </w:rPr>
      </w:pPr>
      <w:r w:rsidRPr="00970F23">
        <w:rPr>
          <w:rFonts w:ascii="Arial" w:hAnsi="Arial" w:cs="Arial"/>
          <w:color w:val="000000"/>
          <w:sz w:val="24"/>
          <w:szCs w:val="24"/>
        </w:rPr>
        <w:t xml:space="preserve">– </w:t>
      </w:r>
      <w:r w:rsidRPr="00970F23">
        <w:rPr>
          <w:rFonts w:ascii="Arial" w:hAnsi="Arial" w:cs="Arial"/>
          <w:i/>
          <w:iCs/>
          <w:color w:val="000000"/>
          <w:sz w:val="24"/>
          <w:szCs w:val="24"/>
        </w:rPr>
        <w:t>W tym duchu, świętując osiemsetlecie Polskiej Prowincji Dominikanów, Kolegium Filozoficzno-Teologiczne w Krakowie, jedna z najstarszych istnie</w:t>
      </w:r>
      <w:r w:rsidRPr="00970F23">
        <w:rPr>
          <w:rFonts w:ascii="Arial" w:hAnsi="Arial" w:cs="Arial"/>
          <w:i/>
          <w:iCs/>
          <w:color w:val="000000"/>
          <w:sz w:val="24"/>
          <w:szCs w:val="24"/>
        </w:rPr>
        <w:softHyphen/>
        <w:t>jących instytucji naukowych w Polsce, poprosiło braci wykładowców oraz braci związanych z krakowskim studium o prezentację prowadzonych przez nich badań, wokół łączącej je tematyki słowa. Część z tych referatów została zaprezentowana w czasie jubileuszowej konferencji w uroczystość Świętego Tomasza z Akwinu, 7 marca 2022. W niniejszym tomie, przedłużając święto</w:t>
      </w:r>
      <w:r w:rsidRPr="00970F23">
        <w:rPr>
          <w:rFonts w:ascii="Arial" w:hAnsi="Arial" w:cs="Arial"/>
          <w:i/>
          <w:iCs/>
          <w:color w:val="000000"/>
          <w:sz w:val="24"/>
          <w:szCs w:val="24"/>
        </w:rPr>
        <w:softHyphen/>
        <w:t>wanie jubileuszu, proponujemy wybór dziesięciu artykułów. Na pierwszy rzut oka trudno znaleźć wśród nich punkty wspólne. Reprezentują nie tylko różne dyscypliny (historia, teologia, filozofia, nauki społeczne), ale też zdywersyfiko</w:t>
      </w:r>
      <w:r w:rsidRPr="00970F23">
        <w:rPr>
          <w:rFonts w:ascii="Arial" w:hAnsi="Arial" w:cs="Arial"/>
          <w:i/>
          <w:iCs/>
          <w:color w:val="000000"/>
          <w:sz w:val="24"/>
          <w:szCs w:val="24"/>
        </w:rPr>
        <w:softHyphen/>
        <w:t>wane podejścia w ramach każdej z nich. Autorzy w odmienny sposób podeszli do proponowanego tematu, czyniąc z niego główny przedmiot rozdziału lub bardzo luźno doń nawiązując. Jesteśmy jednak przekonani o wartości takiego interdyscyplinarnego zestawienia</w:t>
      </w:r>
      <w:r w:rsidRPr="00970F23">
        <w:rPr>
          <w:rFonts w:ascii="Arial" w:hAnsi="Arial" w:cs="Arial"/>
          <w:color w:val="000000"/>
          <w:sz w:val="24"/>
          <w:szCs w:val="24"/>
        </w:rPr>
        <w:t xml:space="preserve"> – napisali autorzy Wstępu Dominik Jarczewski OP i Piotr Frey OP.</w:t>
      </w:r>
    </w:p>
    <w:p w14:paraId="0D949C82" w14:textId="0842763A" w:rsidR="004C7FFB" w:rsidRPr="00970F23" w:rsidRDefault="004C7FFB" w:rsidP="00EB1E60">
      <w:pPr>
        <w:rPr>
          <w:rFonts w:ascii="Arial" w:hAnsi="Arial" w:cs="Arial"/>
          <w:color w:val="000000"/>
          <w:sz w:val="24"/>
          <w:szCs w:val="24"/>
        </w:rPr>
      </w:pPr>
      <w:r w:rsidRPr="00970F23">
        <w:rPr>
          <w:rFonts w:ascii="Arial" w:hAnsi="Arial" w:cs="Arial"/>
          <w:color w:val="000000"/>
          <w:sz w:val="24"/>
          <w:szCs w:val="24"/>
        </w:rPr>
        <w:lastRenderedPageBreak/>
        <w:t xml:space="preserve">I dodali: </w:t>
      </w:r>
      <w:r w:rsidR="00970F23">
        <w:rPr>
          <w:rFonts w:ascii="Arial" w:hAnsi="Arial" w:cs="Arial"/>
          <w:color w:val="000000"/>
          <w:sz w:val="24"/>
          <w:szCs w:val="24"/>
        </w:rPr>
        <w:t>„</w:t>
      </w:r>
      <w:r w:rsidRPr="00970F23">
        <w:rPr>
          <w:rFonts w:ascii="Arial" w:hAnsi="Arial" w:cs="Arial"/>
          <w:color w:val="000000"/>
          <w:sz w:val="24"/>
          <w:szCs w:val="24"/>
        </w:rPr>
        <w:t>Mamy nadzieję, że efektem końcowym będzie nie kakofonia niepowiązanych ze sobą wątków, do której przyzwyczaiła nas przestrzeń cyfrowa, ale wielowątkowa symfonia, w któ</w:t>
      </w:r>
      <w:r w:rsidRPr="00970F23">
        <w:rPr>
          <w:rFonts w:ascii="Arial" w:hAnsi="Arial" w:cs="Arial"/>
          <w:color w:val="000000"/>
          <w:sz w:val="24"/>
          <w:szCs w:val="24"/>
        </w:rPr>
        <w:softHyphen/>
        <w:t>rej spojrzenia z różnych stron uzupełniają się i wzajemnie wzbogacają. Takie było przynajmniej doświadczenie marcowej konferencji. Liczymy, że znajdzie ono swoje odbicie w niniejszym zbiorze”.</w:t>
      </w:r>
    </w:p>
    <w:p w14:paraId="43028187" w14:textId="160C04CA" w:rsidR="00795992" w:rsidRPr="00970F23" w:rsidRDefault="00735097" w:rsidP="00FE4E33">
      <w:pPr>
        <w:rPr>
          <w:rFonts w:ascii="Arial" w:hAnsi="Arial" w:cs="Arial"/>
          <w:sz w:val="24"/>
          <w:szCs w:val="24"/>
        </w:rPr>
      </w:pPr>
      <w:r w:rsidRPr="00970F23">
        <w:rPr>
          <w:rFonts w:ascii="Arial" w:hAnsi="Arial" w:cs="Arial"/>
          <w:sz w:val="24"/>
          <w:szCs w:val="24"/>
        </w:rPr>
        <w:t xml:space="preserve">Autorzy rozpraw: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 xml:space="preserve">Tomasz Gałuszka OP: 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Dlaczego na Uniwersytecie Krakowskim w 1364 roku nie było wydziału teologicznego? Wokół hipotezy dominikańskiej</w:t>
      </w:r>
      <w:r w:rsidR="00FE4E33" w:rsidRPr="00970F23">
        <w:rPr>
          <w:rFonts w:ascii="Arial" w:hAnsi="Arial" w:cs="Arial"/>
          <w:i/>
          <w:iCs/>
          <w:color w:val="000000"/>
          <w:sz w:val="24"/>
          <w:szCs w:val="24"/>
        </w:rPr>
        <w:t xml:space="preserve">;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 xml:space="preserve">Tomasz Kalisz OP: 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 xml:space="preserve">Gerarda de </w:t>
      </w:r>
      <w:proofErr w:type="spellStart"/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Fracheto</w:t>
      </w:r>
      <w:proofErr w:type="spellEnd"/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 xml:space="preserve"> OP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 xml:space="preserve">Vitae </w:t>
      </w:r>
      <w:proofErr w:type="spellStart"/>
      <w:r w:rsidR="00795992" w:rsidRPr="00970F23">
        <w:rPr>
          <w:rFonts w:ascii="Arial" w:hAnsi="Arial" w:cs="Arial"/>
          <w:color w:val="000000"/>
          <w:sz w:val="24"/>
          <w:szCs w:val="24"/>
        </w:rPr>
        <w:t>Fratrum</w:t>
      </w:r>
      <w:proofErr w:type="spellEnd"/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 xml:space="preserve"> jako trzynastowieczna odpowiedź na kryzys toż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softHyphen/>
        <w:t>samości dominikańskiej</w:t>
      </w:r>
      <w:r w:rsidR="00FE4E33" w:rsidRPr="00970F23">
        <w:rPr>
          <w:rFonts w:ascii="Arial" w:hAnsi="Arial" w:cs="Arial"/>
          <w:b/>
          <w:bCs/>
          <w:color w:val="000000"/>
          <w:sz w:val="24"/>
          <w:szCs w:val="24"/>
        </w:rPr>
        <w:t xml:space="preserve">;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 xml:space="preserve">Dominik Jurczak OP: 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Liturgiczna fatamorgana. Kilka uwag o „mszale dominikańskim” po Soborze Watykań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softHyphen/>
        <w:t>skim II</w:t>
      </w:r>
      <w:r w:rsidR="00FE4E33" w:rsidRPr="00970F23">
        <w:rPr>
          <w:rFonts w:ascii="Arial" w:hAnsi="Arial" w:cs="Arial"/>
          <w:i/>
          <w:iCs/>
          <w:color w:val="000000"/>
          <w:sz w:val="24"/>
          <w:szCs w:val="24"/>
        </w:rPr>
        <w:t xml:space="preserve">;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 xml:space="preserve">Błażej Matusiak OP: 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Mistyczne pokrewieństwo. Hildegarda i Jan Apostoł</w:t>
      </w:r>
      <w:r w:rsidR="00FE4E33" w:rsidRPr="00970F23">
        <w:rPr>
          <w:rFonts w:ascii="Arial" w:hAnsi="Arial" w:cs="Arial"/>
          <w:i/>
          <w:iCs/>
          <w:color w:val="000000"/>
          <w:sz w:val="24"/>
          <w:szCs w:val="24"/>
        </w:rPr>
        <w:t xml:space="preserve">;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>Krzysztof Ośko OP</w:t>
      </w:r>
      <w:r w:rsidR="00347036" w:rsidRPr="00970F23">
        <w:rPr>
          <w:rFonts w:ascii="Arial" w:hAnsi="Arial" w:cs="Arial"/>
          <w:color w:val="000000"/>
          <w:sz w:val="24"/>
          <w:szCs w:val="24"/>
        </w:rPr>
        <w:t xml:space="preserve">: 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Co właściwie chcemy powiedzieć, mówiąc: „Bóg istnieje”? Na marginesie tomistycz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softHyphen/>
        <w:t xml:space="preserve">nych analiz Petera T. </w:t>
      </w:r>
      <w:proofErr w:type="spellStart"/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Geacha</w:t>
      </w:r>
      <w:proofErr w:type="spellEnd"/>
      <w:r w:rsidR="00FE4E33" w:rsidRPr="00970F23">
        <w:rPr>
          <w:rFonts w:ascii="Arial" w:hAnsi="Arial" w:cs="Arial"/>
          <w:color w:val="000000"/>
          <w:sz w:val="24"/>
          <w:szCs w:val="24"/>
        </w:rPr>
        <w:t xml:space="preserve">;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>Dominik Jarczewski OP</w:t>
      </w:r>
      <w:r w:rsidR="00347036" w:rsidRPr="00970F23">
        <w:rPr>
          <w:rFonts w:ascii="Arial" w:hAnsi="Arial" w:cs="Arial"/>
          <w:color w:val="000000"/>
          <w:sz w:val="24"/>
          <w:szCs w:val="24"/>
        </w:rPr>
        <w:t xml:space="preserve">: 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Gadanie bredni. Odpowiedzialność, komunikacja i możliwość wspólnoty</w:t>
      </w:r>
      <w:r w:rsidR="00FE4E33" w:rsidRPr="00970F23">
        <w:rPr>
          <w:rFonts w:ascii="Arial" w:hAnsi="Arial" w:cs="Arial"/>
          <w:i/>
          <w:iCs/>
          <w:color w:val="000000"/>
          <w:sz w:val="24"/>
          <w:szCs w:val="24"/>
        </w:rPr>
        <w:t xml:space="preserve">;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>Piotr Janas OP</w:t>
      </w:r>
      <w:r w:rsidR="00347036" w:rsidRPr="00970F23">
        <w:rPr>
          <w:rFonts w:ascii="Arial" w:hAnsi="Arial" w:cs="Arial"/>
          <w:color w:val="000000"/>
          <w:sz w:val="24"/>
          <w:szCs w:val="24"/>
        </w:rPr>
        <w:t xml:space="preserve">: 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Etyczne przywództwo jako wymiar głoszenia słowa, czyli o kaznodziei, który jest lide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softHyphen/>
        <w:t>rem służebnym</w:t>
      </w:r>
      <w:r w:rsidR="00FE4E33" w:rsidRPr="00970F23">
        <w:rPr>
          <w:rFonts w:ascii="Arial" w:hAnsi="Arial" w:cs="Arial"/>
          <w:i/>
          <w:iCs/>
          <w:color w:val="000000"/>
          <w:sz w:val="24"/>
          <w:szCs w:val="24"/>
        </w:rPr>
        <w:t xml:space="preserve">;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>Michał Mrozek OP</w:t>
      </w:r>
      <w:r w:rsidR="00347036" w:rsidRPr="00970F23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="00795992" w:rsidRPr="00970F23">
        <w:rPr>
          <w:rFonts w:ascii="Arial" w:hAnsi="Arial" w:cs="Arial"/>
          <w:color w:val="000000"/>
          <w:sz w:val="24"/>
          <w:szCs w:val="24"/>
        </w:rPr>
        <w:t>Nemesis</w:t>
      </w:r>
      <w:proofErr w:type="spellEnd"/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 xml:space="preserve"> (słuszne oburzenie): cnota czy wada? Napięcie między naturą i łaską w doktry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softHyphen/>
        <w:t>nie Arystotelesa i św. Tomasza z Akwinu</w:t>
      </w:r>
      <w:r w:rsidR="00FE4E33" w:rsidRPr="00970F23">
        <w:rPr>
          <w:rFonts w:ascii="Arial" w:hAnsi="Arial" w:cs="Arial"/>
          <w:color w:val="000000"/>
          <w:sz w:val="24"/>
          <w:szCs w:val="24"/>
        </w:rPr>
        <w:t xml:space="preserve">;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 xml:space="preserve">Artur </w:t>
      </w:r>
      <w:proofErr w:type="spellStart"/>
      <w:r w:rsidR="00795992" w:rsidRPr="00970F23">
        <w:rPr>
          <w:rFonts w:ascii="Arial" w:hAnsi="Arial" w:cs="Arial"/>
          <w:color w:val="000000"/>
          <w:sz w:val="24"/>
          <w:szCs w:val="24"/>
        </w:rPr>
        <w:t>Hącia</w:t>
      </w:r>
      <w:proofErr w:type="spellEnd"/>
      <w:r w:rsidR="00795992" w:rsidRPr="00970F23">
        <w:rPr>
          <w:rFonts w:ascii="Arial" w:hAnsi="Arial" w:cs="Arial"/>
          <w:color w:val="000000"/>
          <w:sz w:val="24"/>
          <w:szCs w:val="24"/>
        </w:rPr>
        <w:t xml:space="preserve"> OP</w:t>
      </w:r>
      <w:r w:rsidR="00347036" w:rsidRPr="00970F23">
        <w:rPr>
          <w:rFonts w:ascii="Arial" w:hAnsi="Arial" w:cs="Arial"/>
          <w:color w:val="000000"/>
          <w:sz w:val="24"/>
          <w:szCs w:val="24"/>
        </w:rPr>
        <w:t xml:space="preserve">: 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„Słyszenie głosów” – doświadczenie duchowe czy zaburzenie psychiczne?</w:t>
      </w:r>
      <w:r w:rsidR="00FE4E33" w:rsidRPr="00970F23">
        <w:rPr>
          <w:rFonts w:ascii="Arial" w:hAnsi="Arial" w:cs="Arial"/>
          <w:color w:val="000000"/>
          <w:sz w:val="24"/>
          <w:szCs w:val="24"/>
        </w:rPr>
        <w:t xml:space="preserve">; </w:t>
      </w:r>
      <w:r w:rsidR="00795992" w:rsidRPr="00970F23">
        <w:rPr>
          <w:rFonts w:ascii="Arial" w:hAnsi="Arial" w:cs="Arial"/>
          <w:color w:val="000000"/>
          <w:sz w:val="24"/>
          <w:szCs w:val="24"/>
        </w:rPr>
        <w:t>Marek Nowak OP</w:t>
      </w:r>
      <w:r w:rsidR="00347036" w:rsidRPr="00970F23">
        <w:rPr>
          <w:rFonts w:ascii="Arial" w:hAnsi="Arial" w:cs="Arial"/>
          <w:color w:val="000000"/>
          <w:sz w:val="24"/>
          <w:szCs w:val="24"/>
        </w:rPr>
        <w:t xml:space="preserve">: </w:t>
      </w:r>
      <w:r w:rsidR="00795992" w:rsidRPr="00970F23">
        <w:rPr>
          <w:rFonts w:ascii="Arial" w:hAnsi="Arial" w:cs="Arial"/>
          <w:i/>
          <w:iCs/>
          <w:color w:val="000000"/>
          <w:sz w:val="24"/>
          <w:szCs w:val="24"/>
        </w:rPr>
        <w:t>Pośmiertne zwycięstwo Słowackiego, czyli Miciński, Lucyfer, kobiety i ksiądz</w:t>
      </w:r>
      <w:r w:rsidR="00FE4E33" w:rsidRPr="00970F23">
        <w:rPr>
          <w:rFonts w:ascii="Arial" w:hAnsi="Arial" w:cs="Arial"/>
          <w:color w:val="000000"/>
          <w:sz w:val="24"/>
          <w:szCs w:val="24"/>
        </w:rPr>
        <w:t>.</w:t>
      </w:r>
    </w:p>
    <w:p w14:paraId="33383BA7" w14:textId="655EB7AD" w:rsidR="00FD3680" w:rsidRPr="00970F23" w:rsidRDefault="00347036" w:rsidP="00970F23">
      <w:pPr>
        <w:spacing w:line="240" w:lineRule="auto"/>
        <w:rPr>
          <w:rFonts w:ascii="Arial" w:hAnsi="Arial" w:cs="Arial"/>
        </w:rPr>
      </w:pPr>
      <w:r w:rsidRPr="00970F23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p w14:paraId="66208954" w14:textId="78BE4996" w:rsidR="00FE4E33" w:rsidRPr="00970F23" w:rsidRDefault="00FD3680" w:rsidP="00970F23">
      <w:pPr>
        <w:rPr>
          <w:rFonts w:ascii="Arial" w:hAnsi="Arial" w:cs="Arial"/>
          <w:sz w:val="24"/>
          <w:szCs w:val="24"/>
        </w:rPr>
      </w:pPr>
      <w:r w:rsidRPr="00970F23">
        <w:rPr>
          <w:rFonts w:ascii="Arial" w:hAnsi="Arial" w:cs="Arial"/>
          <w:sz w:val="24"/>
          <w:szCs w:val="24"/>
        </w:rPr>
        <w:br/>
      </w:r>
    </w:p>
    <w:p w14:paraId="7C1698BB" w14:textId="09415474" w:rsidR="00FD3680" w:rsidRPr="004C7FFB" w:rsidRDefault="00FD3680" w:rsidP="00FD3680">
      <w:pPr>
        <w:rPr>
          <w:rFonts w:ascii="Arial" w:hAnsi="Arial" w:cs="Arial"/>
          <w:b/>
          <w:bCs/>
          <w:sz w:val="24"/>
          <w:szCs w:val="24"/>
        </w:rPr>
      </w:pPr>
    </w:p>
    <w:sectPr w:rsidR="00FD3680" w:rsidRPr="004C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60"/>
    <w:rsid w:val="00033BB6"/>
    <w:rsid w:val="00057D64"/>
    <w:rsid w:val="002C6CF0"/>
    <w:rsid w:val="00347036"/>
    <w:rsid w:val="003D08D6"/>
    <w:rsid w:val="004C7FFB"/>
    <w:rsid w:val="00717A51"/>
    <w:rsid w:val="00735097"/>
    <w:rsid w:val="00795992"/>
    <w:rsid w:val="00970F23"/>
    <w:rsid w:val="00996D44"/>
    <w:rsid w:val="00EB1E60"/>
    <w:rsid w:val="00EE1C53"/>
    <w:rsid w:val="00EF2DAE"/>
    <w:rsid w:val="00FD3680"/>
    <w:rsid w:val="00F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75FE"/>
  <w15:chartTrackingRefBased/>
  <w15:docId w15:val="{5852E99D-893B-402C-813A-B1A20602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35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35097"/>
    <w:rPr>
      <w:i/>
      <w:iCs/>
    </w:rPr>
  </w:style>
  <w:style w:type="paragraph" w:styleId="Poprawka">
    <w:name w:val="Revision"/>
    <w:hidden/>
    <w:uiPriority w:val="99"/>
    <w:semiHidden/>
    <w:rsid w:val="002C6CF0"/>
    <w:pPr>
      <w:spacing w:after="0" w:line="240" w:lineRule="auto"/>
    </w:pPr>
  </w:style>
  <w:style w:type="paragraph" w:customStyle="1" w:styleId="paragraph">
    <w:name w:val="paragraph"/>
    <w:basedOn w:val="Normalny"/>
    <w:rsid w:val="00FD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3680"/>
  </w:style>
  <w:style w:type="character" w:customStyle="1" w:styleId="spellingerror">
    <w:name w:val="spellingerror"/>
    <w:basedOn w:val="Domylnaczcionkaakapitu"/>
    <w:rsid w:val="00FD3680"/>
  </w:style>
  <w:style w:type="character" w:customStyle="1" w:styleId="eop">
    <w:name w:val="eop"/>
    <w:basedOn w:val="Domylnaczcionkaakapitu"/>
    <w:rsid w:val="00FD3680"/>
  </w:style>
  <w:style w:type="paragraph" w:customStyle="1" w:styleId="Pa7">
    <w:name w:val="Pa7"/>
    <w:basedOn w:val="Normalny"/>
    <w:next w:val="Normalny"/>
    <w:uiPriority w:val="99"/>
    <w:rsid w:val="00795992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795992"/>
    <w:pPr>
      <w:autoSpaceDE w:val="0"/>
      <w:autoSpaceDN w:val="0"/>
      <w:adjustRightInd w:val="0"/>
      <w:spacing w:after="0" w:line="181" w:lineRule="atLeast"/>
    </w:pPr>
    <w:rPr>
      <w:rFonts w:ascii="Minion Pro" w:hAnsi="Minion Pr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A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7A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A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Kaniewska</dc:creator>
  <cp:keywords/>
  <dc:description/>
  <cp:lastModifiedBy>Magdalena Kaniewska</cp:lastModifiedBy>
  <cp:revision>5</cp:revision>
  <dcterms:created xsi:type="dcterms:W3CDTF">2023-03-30T11:56:00Z</dcterms:created>
  <dcterms:modified xsi:type="dcterms:W3CDTF">2023-03-31T09:48:00Z</dcterms:modified>
</cp:coreProperties>
</file>